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DD" w:rsidRPr="00CD09A1" w:rsidRDefault="00324BDD" w:rsidP="00324BDD">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 w:val="32"/>
          <w:szCs w:val="32"/>
          <w:lang w:eastAsia="de-DE"/>
        </w:rPr>
      </w:pPr>
      <w:r w:rsidRPr="00CD09A1">
        <w:rPr>
          <w:rFonts w:cs="Arial"/>
          <w:b/>
          <w:color w:val="FFFFFF"/>
          <w:sz w:val="32"/>
          <w:szCs w:val="32"/>
          <w:lang w:eastAsia="de-DE"/>
        </w:rPr>
        <w:t>Controlled Wood National Risk Assessment</w:t>
      </w:r>
    </w:p>
    <w:p w:rsidR="00324BDD" w:rsidRPr="00CD09A1" w:rsidRDefault="001043F1" w:rsidP="00324BDD">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 w:val="32"/>
          <w:szCs w:val="32"/>
          <w:lang w:eastAsia="de-DE"/>
        </w:rPr>
      </w:pPr>
      <w:proofErr w:type="gramStart"/>
      <w:r w:rsidRPr="00CD09A1">
        <w:rPr>
          <w:rFonts w:cs="Arial"/>
          <w:b/>
          <w:color w:val="FFFFFF"/>
          <w:sz w:val="32"/>
          <w:szCs w:val="32"/>
          <w:lang w:eastAsia="de-DE"/>
        </w:rPr>
        <w:t>f</w:t>
      </w:r>
      <w:r w:rsidR="00324BDD" w:rsidRPr="00CD09A1">
        <w:rPr>
          <w:rFonts w:cs="Arial"/>
          <w:b/>
          <w:color w:val="FFFFFF"/>
          <w:sz w:val="32"/>
          <w:szCs w:val="32"/>
          <w:lang w:eastAsia="de-DE"/>
        </w:rPr>
        <w:t>or</w:t>
      </w:r>
      <w:proofErr w:type="gramEnd"/>
      <w:r w:rsidR="00324BDD" w:rsidRPr="00CD09A1">
        <w:rPr>
          <w:rFonts w:cs="Arial"/>
          <w:b/>
          <w:color w:val="FFFFFF"/>
          <w:sz w:val="32"/>
          <w:szCs w:val="32"/>
          <w:lang w:eastAsia="de-DE"/>
        </w:rPr>
        <w:t xml:space="preserve"> Georgia</w:t>
      </w:r>
      <w:r w:rsidRPr="00CD09A1">
        <w:rPr>
          <w:rFonts w:cs="Arial"/>
          <w:b/>
          <w:color w:val="FFFFFF"/>
          <w:sz w:val="32"/>
          <w:szCs w:val="32"/>
          <w:lang w:eastAsia="de-DE"/>
        </w:rPr>
        <w:t>, based on Forest Stewardship Council (FSC) Scheme</w:t>
      </w:r>
    </w:p>
    <w:p w:rsidR="002F7736" w:rsidRPr="00CD09A1" w:rsidRDefault="002F7736">
      <w:pPr>
        <w:rPr>
          <w:rFonts w:ascii="Sylfaen" w:hAnsi="Sylfaen"/>
          <w:b/>
          <w:sz w:val="24"/>
          <w:szCs w:val="24"/>
        </w:rPr>
      </w:pPr>
    </w:p>
    <w:p w:rsidR="008706E6" w:rsidRPr="00CD09A1" w:rsidRDefault="00AA3F6E" w:rsidP="00210E0B">
      <w:pPr>
        <w:jc w:val="right"/>
        <w:rPr>
          <w:rFonts w:ascii="Arial" w:hAnsi="Arial" w:cs="Arial"/>
          <w:b/>
          <w:i/>
          <w:iCs/>
        </w:rPr>
      </w:pPr>
      <w:r w:rsidRPr="00CD09A1">
        <w:rPr>
          <w:rFonts w:ascii="Arial" w:hAnsi="Arial" w:cs="Arial"/>
          <w:b/>
          <w:i/>
          <w:iCs/>
        </w:rPr>
        <w:t>The summary of first draft</w:t>
      </w:r>
      <w:r w:rsidR="00A552FC" w:rsidRPr="00CD09A1">
        <w:rPr>
          <w:rFonts w:ascii="Arial" w:hAnsi="Arial" w:cs="Arial"/>
          <w:b/>
          <w:i/>
          <w:iCs/>
        </w:rPr>
        <w:t xml:space="preserve"> for public consultation</w:t>
      </w:r>
      <w:r w:rsidR="00E759DC" w:rsidRPr="00CD09A1">
        <w:rPr>
          <w:rStyle w:val="FootnoteReference"/>
          <w:rFonts w:ascii="Arial" w:hAnsi="Arial" w:cs="Arial"/>
          <w:b/>
          <w:i/>
          <w:iCs/>
        </w:rPr>
        <w:footnoteReference w:id="1"/>
      </w:r>
    </w:p>
    <w:p w:rsidR="00097230" w:rsidRPr="00CD09A1" w:rsidRDefault="00FB627D">
      <w:pPr>
        <w:rPr>
          <w:rFonts w:ascii="Arial" w:hAnsi="Arial" w:cs="Arial"/>
          <w:bCs/>
          <w:color w:val="000000"/>
          <w:sz w:val="20"/>
          <w:szCs w:val="20"/>
        </w:rPr>
      </w:pPr>
      <w:r w:rsidRPr="00CD09A1">
        <w:rPr>
          <w:rFonts w:ascii="Arial" w:hAnsi="Arial" w:cs="Arial"/>
          <w:bCs/>
          <w:color w:val="000000"/>
          <w:sz w:val="20"/>
          <w:szCs w:val="20"/>
        </w:rPr>
        <w:t>Date: 0</w:t>
      </w:r>
      <w:r w:rsidR="00737048">
        <w:rPr>
          <w:rFonts w:ascii="Arial" w:hAnsi="Arial" w:cs="Arial"/>
          <w:bCs/>
          <w:color w:val="000000"/>
          <w:sz w:val="20"/>
          <w:szCs w:val="20"/>
        </w:rPr>
        <w:t>8</w:t>
      </w:r>
      <w:r w:rsidRPr="00CD09A1">
        <w:rPr>
          <w:rFonts w:ascii="Arial" w:hAnsi="Arial" w:cs="Arial"/>
          <w:bCs/>
          <w:color w:val="000000"/>
          <w:sz w:val="20"/>
          <w:szCs w:val="20"/>
        </w:rPr>
        <w:t>.06.2017</w:t>
      </w:r>
    </w:p>
    <w:p w:rsidR="00F12022" w:rsidRPr="00CD09A1" w:rsidRDefault="0019306B">
      <w:pPr>
        <w:rPr>
          <w:rFonts w:ascii="Arial" w:hAnsi="Arial" w:cs="Arial"/>
          <w:bCs/>
          <w:color w:val="000000"/>
        </w:rPr>
      </w:pPr>
      <w:r w:rsidRPr="00CD09A1">
        <w:rPr>
          <w:rFonts w:ascii="Arial" w:hAnsi="Arial" w:cs="Arial"/>
          <w:bCs/>
          <w:color w:val="000000"/>
        </w:rPr>
        <w:t xml:space="preserve">Controlled wood is wood which is </w:t>
      </w:r>
      <w:r w:rsidRPr="00CD09A1">
        <w:rPr>
          <w:rFonts w:ascii="Arial" w:hAnsi="Arial" w:cs="Arial"/>
          <w:b/>
          <w:bCs/>
          <w:color w:val="000000"/>
          <w:u w:val="single"/>
        </w:rPr>
        <w:t>not</w:t>
      </w:r>
      <w:r w:rsidRPr="00CD09A1">
        <w:rPr>
          <w:rFonts w:ascii="Arial" w:hAnsi="Arial" w:cs="Arial"/>
          <w:bCs/>
          <w:color w:val="000000"/>
        </w:rPr>
        <w:t xml:space="preserve"> produced</w:t>
      </w:r>
      <w:r w:rsidR="00D97799" w:rsidRPr="00CD09A1">
        <w:rPr>
          <w:rFonts w:ascii="Arial" w:hAnsi="Arial" w:cs="Arial"/>
          <w:bCs/>
          <w:color w:val="000000"/>
        </w:rPr>
        <w:t xml:space="preserve"> by</w:t>
      </w:r>
      <w:r w:rsidR="00F12022" w:rsidRPr="00CD09A1">
        <w:rPr>
          <w:rFonts w:ascii="Arial" w:hAnsi="Arial" w:cs="Arial"/>
          <w:bCs/>
          <w:color w:val="000000"/>
          <w:lang w:val="ka-GE"/>
        </w:rPr>
        <w:t>:</w:t>
      </w:r>
    </w:p>
    <w:p w:rsidR="0019306B" w:rsidRPr="00CD09A1" w:rsidRDefault="0019306B" w:rsidP="0053309D">
      <w:pPr>
        <w:pStyle w:val="ListParagraph"/>
        <w:numPr>
          <w:ilvl w:val="0"/>
          <w:numId w:val="2"/>
        </w:numPr>
        <w:rPr>
          <w:rFonts w:ascii="Arial" w:hAnsi="Arial" w:cs="Arial"/>
          <w:lang w:val="ka-GE"/>
        </w:rPr>
      </w:pPr>
      <w:r w:rsidRPr="00CD09A1">
        <w:rPr>
          <w:rFonts w:ascii="Arial" w:hAnsi="Arial" w:cs="Arial"/>
          <w:bCs/>
          <w:color w:val="000000"/>
        </w:rPr>
        <w:t>Illegal</w:t>
      </w:r>
      <w:r w:rsidR="00D97799" w:rsidRPr="00CD09A1">
        <w:rPr>
          <w:rFonts w:ascii="Arial" w:hAnsi="Arial" w:cs="Arial"/>
          <w:bCs/>
          <w:color w:val="000000"/>
        </w:rPr>
        <w:t xml:space="preserve"> </w:t>
      </w:r>
      <w:r w:rsidR="00882744" w:rsidRPr="00CD09A1">
        <w:rPr>
          <w:rFonts w:ascii="Arial" w:hAnsi="Arial" w:cs="Arial"/>
          <w:bCs/>
          <w:color w:val="000000"/>
        </w:rPr>
        <w:t>harvestin</w:t>
      </w:r>
      <w:bookmarkStart w:id="0" w:name="_GoBack"/>
      <w:bookmarkEnd w:id="0"/>
      <w:r w:rsidR="00882744" w:rsidRPr="00CD09A1">
        <w:rPr>
          <w:rFonts w:ascii="Arial" w:hAnsi="Arial" w:cs="Arial"/>
          <w:bCs/>
          <w:color w:val="000000"/>
        </w:rPr>
        <w:t>g</w:t>
      </w:r>
      <w:r w:rsidRPr="00CD09A1">
        <w:rPr>
          <w:rFonts w:ascii="Arial" w:hAnsi="Arial" w:cs="Arial"/>
          <w:bCs/>
          <w:color w:val="000000"/>
        </w:rPr>
        <w:t xml:space="preserve"> </w:t>
      </w:r>
    </w:p>
    <w:p w:rsidR="00145BED" w:rsidRPr="00CD09A1" w:rsidRDefault="00D97799" w:rsidP="0053309D">
      <w:pPr>
        <w:pStyle w:val="ListParagraph"/>
        <w:numPr>
          <w:ilvl w:val="0"/>
          <w:numId w:val="2"/>
        </w:numPr>
        <w:rPr>
          <w:rFonts w:ascii="Arial" w:hAnsi="Arial" w:cs="Arial"/>
          <w:lang w:val="ka-GE"/>
        </w:rPr>
      </w:pPr>
      <w:r w:rsidRPr="00CD09A1">
        <w:rPr>
          <w:rFonts w:ascii="Arial" w:hAnsi="Arial" w:cs="Arial"/>
          <w:bCs/>
          <w:color w:val="000000"/>
        </w:rPr>
        <w:t>V</w:t>
      </w:r>
      <w:r w:rsidR="0019306B" w:rsidRPr="00CD09A1">
        <w:rPr>
          <w:rFonts w:ascii="Arial" w:hAnsi="Arial" w:cs="Arial"/>
          <w:bCs/>
          <w:color w:val="000000"/>
        </w:rPr>
        <w:t>iolation of traditional and human rights</w:t>
      </w:r>
      <w:r w:rsidR="00145BED" w:rsidRPr="00CD09A1">
        <w:rPr>
          <w:rFonts w:ascii="Arial" w:hAnsi="Arial" w:cs="Arial"/>
          <w:lang w:val="ka-GE" w:eastAsia="de-DE"/>
        </w:rPr>
        <w:t xml:space="preserve"> </w:t>
      </w:r>
    </w:p>
    <w:p w:rsidR="00F12022" w:rsidRPr="00CD09A1" w:rsidRDefault="00D97799" w:rsidP="00F12022">
      <w:pPr>
        <w:pStyle w:val="ListParagraph"/>
        <w:numPr>
          <w:ilvl w:val="0"/>
          <w:numId w:val="2"/>
        </w:numPr>
        <w:rPr>
          <w:rFonts w:ascii="Arial" w:hAnsi="Arial" w:cs="Arial"/>
          <w:lang w:val="ka-GE"/>
        </w:rPr>
      </w:pPr>
      <w:r w:rsidRPr="00CD09A1">
        <w:rPr>
          <w:rFonts w:ascii="Arial" w:hAnsi="Arial" w:cs="Arial"/>
          <w:bCs/>
          <w:color w:val="000000"/>
        </w:rPr>
        <w:t>E</w:t>
      </w:r>
      <w:r w:rsidR="007F5BB8" w:rsidRPr="00CD09A1">
        <w:rPr>
          <w:rFonts w:ascii="Arial" w:hAnsi="Arial" w:cs="Arial"/>
          <w:bCs/>
          <w:color w:val="000000"/>
        </w:rPr>
        <w:t>ndangering High Conservation Values</w:t>
      </w:r>
      <w:r w:rsidR="00044A54" w:rsidRPr="00CD09A1">
        <w:rPr>
          <w:rFonts w:ascii="Arial" w:hAnsi="Arial" w:cs="Arial"/>
          <w:bCs/>
          <w:color w:val="000000"/>
        </w:rPr>
        <w:t xml:space="preserve"> of forests</w:t>
      </w:r>
    </w:p>
    <w:p w:rsidR="00F12022" w:rsidRPr="00CD09A1" w:rsidRDefault="00D97799" w:rsidP="00F12022">
      <w:pPr>
        <w:pStyle w:val="ListParagraph"/>
        <w:numPr>
          <w:ilvl w:val="0"/>
          <w:numId w:val="2"/>
        </w:numPr>
        <w:rPr>
          <w:rFonts w:ascii="Arial" w:hAnsi="Arial" w:cs="Arial"/>
          <w:lang w:val="ka-GE"/>
        </w:rPr>
      </w:pPr>
      <w:r w:rsidRPr="00CD09A1">
        <w:rPr>
          <w:rFonts w:ascii="Arial" w:hAnsi="Arial" w:cs="Arial"/>
          <w:bCs/>
          <w:color w:val="000000"/>
        </w:rPr>
        <w:t>C</w:t>
      </w:r>
      <w:r w:rsidR="00044A54" w:rsidRPr="00CD09A1">
        <w:rPr>
          <w:rFonts w:ascii="Arial" w:hAnsi="Arial" w:cs="Arial"/>
          <w:bCs/>
          <w:color w:val="000000"/>
          <w:lang w:val="ka-GE"/>
        </w:rPr>
        <w:t>onverting natural forests to plantations or other land uses</w:t>
      </w:r>
    </w:p>
    <w:p w:rsidR="00F12022" w:rsidRPr="00CD09A1" w:rsidRDefault="00355875" w:rsidP="00F12022">
      <w:pPr>
        <w:pStyle w:val="ListParagraph"/>
        <w:numPr>
          <w:ilvl w:val="0"/>
          <w:numId w:val="2"/>
        </w:numPr>
        <w:rPr>
          <w:rFonts w:ascii="Arial" w:hAnsi="Arial" w:cs="Arial"/>
          <w:lang w:val="ka-GE"/>
        </w:rPr>
      </w:pPr>
      <w:r w:rsidRPr="00CD09A1">
        <w:rPr>
          <w:rFonts w:ascii="Arial" w:hAnsi="Arial" w:cs="Arial"/>
        </w:rPr>
        <w:t>Planting genetically modified trees in the forest</w:t>
      </w:r>
      <w:r w:rsidR="007B44C5" w:rsidRPr="00CD09A1">
        <w:rPr>
          <w:rFonts w:ascii="Arial" w:hAnsi="Arial" w:cs="Arial"/>
          <w:lang w:val="ka-GE"/>
        </w:rPr>
        <w:t>.</w:t>
      </w:r>
    </w:p>
    <w:p w:rsidR="004F147C" w:rsidRPr="00CD09A1" w:rsidRDefault="004F147C">
      <w:pPr>
        <w:rPr>
          <w:rFonts w:ascii="Arial" w:hAnsi="Arial" w:cs="Arial"/>
          <w:b/>
          <w:sz w:val="28"/>
          <w:szCs w:val="28"/>
          <w:u w:val="single"/>
        </w:rPr>
      </w:pPr>
    </w:p>
    <w:p w:rsidR="008A2D51" w:rsidRPr="00CD09A1" w:rsidRDefault="004F147C">
      <w:pPr>
        <w:rPr>
          <w:rFonts w:ascii="Arial" w:hAnsi="Arial" w:cs="Arial"/>
          <w:b/>
          <w:sz w:val="28"/>
          <w:szCs w:val="28"/>
          <w:u w:val="single"/>
          <w:lang w:val="ka-GE"/>
        </w:rPr>
      </w:pPr>
      <w:r w:rsidRPr="00CD09A1">
        <w:rPr>
          <w:rFonts w:ascii="Arial" w:hAnsi="Arial" w:cs="Arial"/>
          <w:b/>
          <w:sz w:val="28"/>
          <w:szCs w:val="28"/>
          <w:u w:val="single"/>
        </w:rPr>
        <w:t>Risk Assessment</w:t>
      </w:r>
      <w:r w:rsidR="0050154D" w:rsidRPr="00CD09A1">
        <w:rPr>
          <w:rStyle w:val="FootnoteReference"/>
          <w:rFonts w:ascii="Arial" w:hAnsi="Arial" w:cs="Arial"/>
          <w:b/>
          <w:sz w:val="28"/>
          <w:szCs w:val="28"/>
          <w:u w:val="single"/>
        </w:rPr>
        <w:footnoteReference w:id="2"/>
      </w:r>
      <w:r w:rsidR="0050154D" w:rsidRPr="00CD09A1">
        <w:rPr>
          <w:rFonts w:ascii="Arial" w:hAnsi="Arial" w:cs="Arial"/>
          <w:b/>
          <w:sz w:val="28"/>
          <w:szCs w:val="28"/>
          <w:u w:val="single"/>
        </w:rPr>
        <w:t xml:space="preserve"> </w:t>
      </w:r>
    </w:p>
    <w:p w:rsidR="00873B18" w:rsidRPr="00E01EB8" w:rsidRDefault="004F147C">
      <w:pPr>
        <w:rPr>
          <w:rFonts w:ascii="Arial" w:hAnsi="Arial" w:cs="Arial"/>
          <w:b/>
          <w:lang w:val="ka-GE"/>
        </w:rPr>
      </w:pPr>
      <w:r w:rsidRPr="00E01EB8">
        <w:rPr>
          <w:rFonts w:ascii="Arial" w:hAnsi="Arial" w:cs="Arial"/>
          <w:b/>
        </w:rPr>
        <w:t>Category 1</w:t>
      </w:r>
      <w:r w:rsidR="00873B18" w:rsidRPr="00E01EB8">
        <w:rPr>
          <w:rFonts w:ascii="Arial" w:hAnsi="Arial" w:cs="Arial"/>
          <w:b/>
          <w:lang w:val="ka-GE"/>
        </w:rPr>
        <w:t xml:space="preserve"> </w:t>
      </w:r>
      <w:r w:rsidRPr="00E01EB8">
        <w:rPr>
          <w:rFonts w:ascii="Arial" w:hAnsi="Arial" w:cs="Arial"/>
          <w:b/>
          <w:lang w:val="ka-GE"/>
        </w:rPr>
        <w:t>–</w:t>
      </w:r>
      <w:r w:rsidR="00873B18" w:rsidRPr="00E01EB8">
        <w:rPr>
          <w:rFonts w:ascii="Arial" w:hAnsi="Arial" w:cs="Arial"/>
          <w:b/>
          <w:lang w:val="ka-GE"/>
        </w:rPr>
        <w:t xml:space="preserve"> </w:t>
      </w:r>
      <w:r w:rsidRPr="00E01EB8">
        <w:rPr>
          <w:rFonts w:ascii="Arial" w:hAnsi="Arial" w:cs="Arial"/>
          <w:b/>
        </w:rPr>
        <w:t>Illegal</w:t>
      </w:r>
      <w:r w:rsidR="00882744" w:rsidRPr="00E01EB8">
        <w:rPr>
          <w:rFonts w:ascii="Arial" w:hAnsi="Arial" w:cs="Arial"/>
          <w:b/>
        </w:rPr>
        <w:t>ly harvested wood</w:t>
      </w:r>
    </w:p>
    <w:p w:rsidR="003C7B25" w:rsidRPr="00E01EB8" w:rsidRDefault="003C7B25" w:rsidP="00186C50">
      <w:pPr>
        <w:pStyle w:val="ListParagraph"/>
        <w:numPr>
          <w:ilvl w:val="1"/>
          <w:numId w:val="13"/>
        </w:numPr>
        <w:spacing w:after="0" w:line="240" w:lineRule="auto"/>
        <w:rPr>
          <w:rFonts w:ascii="Arial" w:eastAsia="Times New Roman" w:hAnsi="Arial" w:cs="Arial"/>
          <w:b/>
          <w:bCs/>
          <w:sz w:val="20"/>
          <w:szCs w:val="20"/>
          <w:lang w:val="ka-GE"/>
        </w:rPr>
      </w:pPr>
      <w:r w:rsidRPr="00E01EB8">
        <w:rPr>
          <w:rFonts w:ascii="Arial" w:eastAsia="Times New Roman" w:hAnsi="Arial" w:cs="Arial"/>
          <w:b/>
          <w:bCs/>
          <w:sz w:val="20"/>
          <w:szCs w:val="20"/>
        </w:rPr>
        <w:t>Land tenure and management rights</w:t>
      </w:r>
      <w:r w:rsidRPr="00E01EB8">
        <w:rPr>
          <w:rFonts w:ascii="Arial" w:eastAsia="Times New Roman" w:hAnsi="Arial" w:cs="Arial"/>
          <w:b/>
          <w:bCs/>
          <w:sz w:val="20"/>
          <w:szCs w:val="20"/>
          <w:lang w:val="ka-GE"/>
        </w:rPr>
        <w:t xml:space="preserve"> </w:t>
      </w:r>
    </w:p>
    <w:p w:rsidR="00390B98" w:rsidRPr="00E01EB8" w:rsidRDefault="005B2D15" w:rsidP="00390B98">
      <w:pPr>
        <w:pStyle w:val="Default"/>
        <w:rPr>
          <w:sz w:val="20"/>
          <w:szCs w:val="20"/>
        </w:rPr>
      </w:pPr>
      <w:r w:rsidRPr="00E01EB8">
        <w:rPr>
          <w:rFonts w:eastAsia="Times New Roman"/>
          <w:b/>
          <w:i/>
          <w:iCs/>
          <w:sz w:val="20"/>
          <w:szCs w:val="20"/>
        </w:rPr>
        <w:t>Context</w:t>
      </w:r>
      <w:r w:rsidR="00390B98" w:rsidRPr="00E01EB8">
        <w:rPr>
          <w:rFonts w:eastAsia="Times New Roman"/>
          <w:b/>
          <w:i/>
          <w:iCs/>
          <w:sz w:val="20"/>
          <w:szCs w:val="20"/>
        </w:rPr>
        <w:t>:</w:t>
      </w:r>
      <w:r w:rsidR="00390B98" w:rsidRPr="00E01EB8">
        <w:rPr>
          <w:rFonts w:eastAsia="Times New Roman"/>
          <w:sz w:val="20"/>
          <w:szCs w:val="20"/>
        </w:rPr>
        <w:t xml:space="preserve"> </w:t>
      </w:r>
      <w:r w:rsidR="00390B98" w:rsidRPr="00E01EB8">
        <w:rPr>
          <w:i/>
          <w:iCs/>
          <w:sz w:val="20"/>
          <w:szCs w:val="20"/>
        </w:rPr>
        <w:t xml:space="preserve">Legislation covering land tenure rights, including customary rights as well as management rights that includes the use of legal methods to obtain tenure </w:t>
      </w:r>
      <w:r w:rsidR="00A61C3A" w:rsidRPr="00E01EB8">
        <w:rPr>
          <w:i/>
          <w:iCs/>
          <w:sz w:val="20"/>
          <w:szCs w:val="20"/>
        </w:rPr>
        <w:t xml:space="preserve">rights </w:t>
      </w:r>
      <w:r w:rsidR="00390B98" w:rsidRPr="00E01EB8">
        <w:rPr>
          <w:i/>
          <w:iCs/>
          <w:sz w:val="20"/>
          <w:szCs w:val="20"/>
        </w:rPr>
        <w:t xml:space="preserve">and management rights. It also covers legal business registration and tax registration, including relevant legally required licenses. </w:t>
      </w:r>
    </w:p>
    <w:p w:rsidR="002B5C0C" w:rsidRPr="00E01EB8" w:rsidRDefault="002B5C0C" w:rsidP="002B5C0C">
      <w:pPr>
        <w:autoSpaceDE w:val="0"/>
        <w:autoSpaceDN w:val="0"/>
        <w:adjustRightInd w:val="0"/>
        <w:spacing w:after="0" w:line="240" w:lineRule="auto"/>
        <w:rPr>
          <w:rFonts w:ascii="Arial" w:hAnsi="Arial" w:cs="Arial"/>
          <w:color w:val="000000"/>
          <w:sz w:val="20"/>
          <w:szCs w:val="20"/>
        </w:rPr>
      </w:pPr>
    </w:p>
    <w:p w:rsidR="002B5C0C" w:rsidRPr="00E01EB8" w:rsidRDefault="005B2D15" w:rsidP="002B5C0C">
      <w:pPr>
        <w:autoSpaceDE w:val="0"/>
        <w:autoSpaceDN w:val="0"/>
        <w:adjustRightInd w:val="0"/>
        <w:spacing w:after="0" w:line="240" w:lineRule="auto"/>
        <w:rPr>
          <w:rFonts w:ascii="Arial" w:hAnsi="Arial" w:cs="Arial"/>
          <w:color w:val="000000"/>
          <w:sz w:val="20"/>
          <w:szCs w:val="20"/>
        </w:rPr>
      </w:pPr>
      <w:r w:rsidRPr="00E01EB8">
        <w:rPr>
          <w:rFonts w:ascii="Arial" w:hAnsi="Arial" w:cs="Arial"/>
          <w:b/>
          <w:color w:val="000000"/>
          <w:sz w:val="20"/>
          <w:szCs w:val="20"/>
        </w:rPr>
        <w:t>Risk factors</w:t>
      </w:r>
      <w:r w:rsidR="002927F6" w:rsidRPr="00E01EB8">
        <w:rPr>
          <w:rFonts w:ascii="Arial" w:hAnsi="Arial" w:cs="Arial"/>
          <w:b/>
          <w:color w:val="000000"/>
          <w:sz w:val="20"/>
          <w:szCs w:val="20"/>
        </w:rPr>
        <w:t>:</w:t>
      </w:r>
      <w:r w:rsidR="002927F6" w:rsidRPr="00E01EB8">
        <w:rPr>
          <w:rFonts w:ascii="Arial" w:hAnsi="Arial" w:cs="Arial"/>
          <w:color w:val="000000"/>
          <w:sz w:val="20"/>
          <w:szCs w:val="20"/>
        </w:rPr>
        <w:t xml:space="preserve"> </w:t>
      </w:r>
      <w:r w:rsidR="002B5C0C" w:rsidRPr="00E01EB8">
        <w:rPr>
          <w:rFonts w:ascii="Arial" w:hAnsi="Arial" w:cs="Arial"/>
          <w:color w:val="000000"/>
          <w:sz w:val="20"/>
          <w:szCs w:val="20"/>
        </w:rPr>
        <w:t xml:space="preserve">Risk may be encountered where land rights have not been issued according to prevailing </w:t>
      </w:r>
      <w:r w:rsidR="00A61C3A" w:rsidRPr="00E01EB8">
        <w:rPr>
          <w:rFonts w:ascii="Arial" w:hAnsi="Arial" w:cs="Arial"/>
          <w:color w:val="000000"/>
          <w:sz w:val="20"/>
          <w:szCs w:val="20"/>
        </w:rPr>
        <w:t xml:space="preserve">laws and </w:t>
      </w:r>
      <w:r w:rsidR="002B5C0C" w:rsidRPr="00E01EB8">
        <w:rPr>
          <w:rFonts w:ascii="Arial" w:hAnsi="Arial" w:cs="Arial"/>
          <w:color w:val="000000"/>
          <w:sz w:val="20"/>
          <w:szCs w:val="20"/>
        </w:rPr>
        <w:t xml:space="preserve">regulations and where corruption has been involved in the process of issuing land tenure and management rights. The intent of this indicator is to ensure that any land tenure and management rights have been issued according to the legislation. </w:t>
      </w:r>
    </w:p>
    <w:p w:rsidR="00085FE4" w:rsidRPr="00E01EB8" w:rsidRDefault="00085FE4" w:rsidP="003C7B25">
      <w:pPr>
        <w:spacing w:after="0" w:line="240" w:lineRule="auto"/>
        <w:rPr>
          <w:rFonts w:ascii="Arial" w:eastAsia="Times New Roman" w:hAnsi="Arial" w:cs="Arial"/>
          <w:sz w:val="20"/>
          <w:szCs w:val="20"/>
        </w:rPr>
      </w:pPr>
    </w:p>
    <w:p w:rsidR="00D54277" w:rsidRPr="00E01EB8" w:rsidRDefault="003C7B25" w:rsidP="003C7B25">
      <w:pPr>
        <w:spacing w:after="0" w:line="240" w:lineRule="auto"/>
        <w:rPr>
          <w:rFonts w:ascii="Arial" w:eastAsia="Times New Roman" w:hAnsi="Arial" w:cs="Arial"/>
          <w:sz w:val="20"/>
          <w:szCs w:val="20"/>
        </w:rPr>
      </w:pPr>
      <w:r w:rsidRPr="00E01EB8">
        <w:rPr>
          <w:rFonts w:ascii="Arial" w:eastAsia="Times New Roman" w:hAnsi="Arial" w:cs="Arial"/>
          <w:b/>
          <w:sz w:val="20"/>
          <w:szCs w:val="20"/>
        </w:rPr>
        <w:t>Conclusion</w:t>
      </w:r>
      <w:r w:rsidR="00DA09FD" w:rsidRPr="00E01EB8">
        <w:rPr>
          <w:rFonts w:ascii="Arial" w:eastAsia="Times New Roman" w:hAnsi="Arial" w:cs="Arial"/>
          <w:b/>
          <w:sz w:val="20"/>
          <w:szCs w:val="20"/>
        </w:rPr>
        <w:t xml:space="preserve"> (after assessment for Georgia)</w:t>
      </w:r>
      <w:r w:rsidRPr="00E01EB8">
        <w:rPr>
          <w:rFonts w:ascii="Arial" w:eastAsia="Times New Roman" w:hAnsi="Arial" w:cs="Arial"/>
          <w:b/>
          <w:sz w:val="20"/>
          <w:szCs w:val="20"/>
        </w:rPr>
        <w:t>:</w:t>
      </w:r>
      <w:r w:rsidRPr="00E01EB8">
        <w:rPr>
          <w:rFonts w:ascii="Arial" w:eastAsia="Times New Roman" w:hAnsi="Arial" w:cs="Arial"/>
          <w:sz w:val="20"/>
          <w:szCs w:val="20"/>
        </w:rPr>
        <w:t xml:space="preserve"> low risk</w:t>
      </w:r>
      <w:r w:rsidR="00D54277" w:rsidRPr="00E01EB8">
        <w:rPr>
          <w:rFonts w:ascii="Arial" w:eastAsia="Times New Roman" w:hAnsi="Arial" w:cs="Arial"/>
          <w:sz w:val="20"/>
          <w:szCs w:val="20"/>
        </w:rPr>
        <w:t xml:space="preserve"> </w:t>
      </w:r>
    </w:p>
    <w:p w:rsidR="00D54277" w:rsidRPr="00E01EB8" w:rsidRDefault="0000204C" w:rsidP="00D54277">
      <w:pPr>
        <w:rPr>
          <w:rFonts w:ascii="Arial" w:hAnsi="Arial" w:cs="Arial"/>
          <w:color w:val="000000"/>
          <w:sz w:val="20"/>
          <w:szCs w:val="20"/>
        </w:rPr>
      </w:pPr>
      <w:r w:rsidRPr="00E01EB8">
        <w:rPr>
          <w:rFonts w:ascii="Arial" w:hAnsi="Arial" w:cs="Arial"/>
          <w:color w:val="000000"/>
          <w:sz w:val="20"/>
          <w:szCs w:val="20"/>
        </w:rPr>
        <w:t>Justification</w:t>
      </w:r>
      <w:r w:rsidR="00E44A86" w:rsidRPr="00E01EB8">
        <w:rPr>
          <w:rFonts w:ascii="Arial" w:hAnsi="Arial" w:cs="Arial"/>
          <w:color w:val="000000"/>
          <w:sz w:val="20"/>
          <w:szCs w:val="20"/>
        </w:rPr>
        <w:t xml:space="preserve"> for low risk</w:t>
      </w:r>
      <w:r w:rsidRPr="00E01EB8">
        <w:rPr>
          <w:rFonts w:ascii="Arial" w:hAnsi="Arial" w:cs="Arial"/>
          <w:color w:val="000000"/>
          <w:sz w:val="20"/>
          <w:szCs w:val="20"/>
        </w:rPr>
        <w:t xml:space="preserve"> - </w:t>
      </w:r>
      <w:r w:rsidR="00A61C3A" w:rsidRPr="00E01EB8">
        <w:rPr>
          <w:rFonts w:ascii="Arial" w:hAnsi="Arial" w:cs="Arial"/>
          <w:color w:val="000000"/>
          <w:sz w:val="20"/>
          <w:szCs w:val="20"/>
        </w:rPr>
        <w:t>t</w:t>
      </w:r>
      <w:r w:rsidR="00D54277" w:rsidRPr="00E01EB8">
        <w:rPr>
          <w:rFonts w:ascii="Arial" w:hAnsi="Arial" w:cs="Arial"/>
          <w:color w:val="000000"/>
          <w:sz w:val="20"/>
          <w:szCs w:val="20"/>
        </w:rPr>
        <w:t xml:space="preserve">he laws requiring registration of business and tenure rights over forests </w:t>
      </w:r>
      <w:r w:rsidR="00A61C3A" w:rsidRPr="00E01EB8">
        <w:rPr>
          <w:rFonts w:ascii="Arial" w:hAnsi="Arial" w:cs="Arial"/>
          <w:color w:val="000000"/>
          <w:sz w:val="20"/>
          <w:szCs w:val="20"/>
        </w:rPr>
        <w:t>(e.g. Law on Public Register</w:t>
      </w:r>
      <w:r w:rsidR="00991C7E" w:rsidRPr="00E01EB8">
        <w:rPr>
          <w:rFonts w:ascii="Arial" w:hAnsi="Arial" w:cs="Arial"/>
          <w:color w:val="000000"/>
          <w:sz w:val="20"/>
          <w:szCs w:val="20"/>
        </w:rPr>
        <w:t xml:space="preserve"> (2008)</w:t>
      </w:r>
      <w:r w:rsidR="00A61C3A" w:rsidRPr="00E01EB8">
        <w:rPr>
          <w:rFonts w:ascii="Arial" w:hAnsi="Arial" w:cs="Arial"/>
          <w:color w:val="000000"/>
          <w:sz w:val="20"/>
          <w:szCs w:val="20"/>
        </w:rPr>
        <w:t>, Tax Code</w:t>
      </w:r>
      <w:r w:rsidR="00991C7E" w:rsidRPr="00E01EB8">
        <w:rPr>
          <w:rFonts w:ascii="Arial" w:hAnsi="Arial" w:cs="Arial"/>
          <w:color w:val="000000"/>
          <w:sz w:val="20"/>
          <w:szCs w:val="20"/>
        </w:rPr>
        <w:t xml:space="preserve"> (2010)</w:t>
      </w:r>
      <w:r w:rsidR="00A61C3A" w:rsidRPr="00E01EB8">
        <w:rPr>
          <w:rFonts w:ascii="Arial" w:hAnsi="Arial" w:cs="Arial"/>
          <w:color w:val="000000"/>
          <w:sz w:val="20"/>
          <w:szCs w:val="20"/>
        </w:rPr>
        <w:t>, Forest Code</w:t>
      </w:r>
      <w:r w:rsidR="00991C7E" w:rsidRPr="00E01EB8">
        <w:rPr>
          <w:rFonts w:ascii="Arial" w:hAnsi="Arial" w:cs="Arial"/>
          <w:color w:val="000000"/>
          <w:sz w:val="20"/>
          <w:szCs w:val="20"/>
        </w:rPr>
        <w:t xml:space="preserve"> (1999</w:t>
      </w:r>
      <w:r w:rsidR="00A61C3A" w:rsidRPr="00E01EB8">
        <w:rPr>
          <w:rFonts w:ascii="Arial" w:hAnsi="Arial" w:cs="Arial"/>
          <w:color w:val="000000"/>
          <w:sz w:val="20"/>
          <w:szCs w:val="20"/>
        </w:rPr>
        <w:t xml:space="preserve">) </w:t>
      </w:r>
      <w:r w:rsidR="00D54277" w:rsidRPr="00E01EB8">
        <w:rPr>
          <w:rFonts w:ascii="Arial" w:hAnsi="Arial" w:cs="Arial"/>
          <w:color w:val="000000"/>
          <w:sz w:val="20"/>
          <w:szCs w:val="20"/>
        </w:rPr>
        <w:t xml:space="preserve">are upheld in Georgia - there have not been any reported cases of violations of such legal requirements, or cases of reported corrupt deals (including bribery) in obtaining these rights.  </w:t>
      </w:r>
    </w:p>
    <w:p w:rsidR="00582E39" w:rsidRPr="00E01EB8" w:rsidRDefault="00582E39" w:rsidP="00582E39">
      <w:pPr>
        <w:pStyle w:val="ListParagraph"/>
        <w:tabs>
          <w:tab w:val="left" w:pos="450"/>
        </w:tabs>
        <w:spacing w:after="0" w:line="240" w:lineRule="auto"/>
        <w:ind w:left="0"/>
        <w:rPr>
          <w:rFonts w:ascii="Arial" w:eastAsia="Times New Roman" w:hAnsi="Arial" w:cs="Arial"/>
          <w:i/>
          <w:sz w:val="20"/>
          <w:szCs w:val="20"/>
          <w:lang w:val="ka-GE"/>
        </w:rPr>
      </w:pPr>
      <w:r w:rsidRPr="00E01EB8">
        <w:rPr>
          <w:rFonts w:ascii="Arial" w:hAnsi="Arial" w:cs="Arial"/>
          <w:sz w:val="20"/>
          <w:szCs w:val="20"/>
        </w:rPr>
        <w:t>For additional information and explanations, please see the enclosed document</w:t>
      </w:r>
      <w:r w:rsidR="00B621C4" w:rsidRPr="00E01EB8">
        <w:rPr>
          <w:rFonts w:ascii="Arial" w:hAnsi="Arial" w:cs="Arial"/>
          <w:sz w:val="20"/>
          <w:szCs w:val="20"/>
          <w:lang w:val="ka-GE"/>
        </w:rPr>
        <w:t>:</w:t>
      </w:r>
      <w:r w:rsidR="006350BF" w:rsidRPr="00E01EB8">
        <w:rPr>
          <w:rFonts w:ascii="Arial" w:hAnsi="Arial" w:cs="Arial"/>
          <w:sz w:val="20"/>
          <w:szCs w:val="20"/>
        </w:rPr>
        <w:t xml:space="preserve"> </w:t>
      </w:r>
      <w:r w:rsidR="00085FE4" w:rsidRPr="00E01EB8">
        <w:rPr>
          <w:rFonts w:ascii="Arial" w:hAnsi="Arial" w:cs="Arial"/>
          <w:sz w:val="20"/>
          <w:szCs w:val="20"/>
        </w:rPr>
        <w:t xml:space="preserve">ENG </w:t>
      </w:r>
      <w:r w:rsidR="006350BF" w:rsidRPr="00E01EB8">
        <w:rPr>
          <w:rFonts w:ascii="Arial" w:hAnsi="Arial" w:cs="Arial"/>
          <w:sz w:val="20"/>
          <w:szCs w:val="20"/>
        </w:rPr>
        <w:t>FSC-NRA-GE,</w:t>
      </w:r>
      <w:r w:rsidR="00AE6894" w:rsidRPr="00E01EB8">
        <w:rPr>
          <w:rFonts w:ascii="Arial" w:hAnsi="Arial" w:cs="Arial"/>
          <w:sz w:val="20"/>
          <w:szCs w:val="20"/>
        </w:rPr>
        <w:t xml:space="preserve"> </w:t>
      </w:r>
      <w:r w:rsidRPr="00E01EB8">
        <w:rPr>
          <w:rFonts w:ascii="Arial" w:hAnsi="Arial" w:cs="Arial"/>
          <w:sz w:val="20"/>
          <w:szCs w:val="20"/>
        </w:rPr>
        <w:t>p</w:t>
      </w:r>
      <w:r w:rsidR="00AE6894" w:rsidRPr="00E01EB8">
        <w:rPr>
          <w:rFonts w:ascii="Arial" w:hAnsi="Arial" w:cs="Arial"/>
          <w:sz w:val="20"/>
          <w:szCs w:val="20"/>
          <w:lang w:val="ka-GE"/>
        </w:rPr>
        <w:t xml:space="preserve">. </w:t>
      </w:r>
      <w:r w:rsidR="0044332E" w:rsidRPr="00E01EB8">
        <w:rPr>
          <w:rFonts w:ascii="Arial" w:hAnsi="Arial" w:cs="Arial"/>
          <w:sz w:val="20"/>
          <w:szCs w:val="20"/>
          <w:lang w:val="ka-GE"/>
        </w:rPr>
        <w:t>1</w:t>
      </w:r>
      <w:r w:rsidR="0044332E" w:rsidRPr="00E01EB8">
        <w:rPr>
          <w:rFonts w:ascii="Arial" w:hAnsi="Arial" w:cs="Arial"/>
          <w:sz w:val="20"/>
          <w:szCs w:val="20"/>
        </w:rPr>
        <w:t>2</w:t>
      </w:r>
      <w:r w:rsidR="00AE6894" w:rsidRPr="00E01EB8">
        <w:rPr>
          <w:rFonts w:ascii="Arial" w:hAnsi="Arial" w:cs="Arial"/>
          <w:sz w:val="20"/>
          <w:szCs w:val="20"/>
          <w:lang w:val="ka-GE"/>
        </w:rPr>
        <w:t xml:space="preserve">, </w:t>
      </w:r>
      <w:r w:rsidR="0044332E" w:rsidRPr="00E01EB8">
        <w:rPr>
          <w:rFonts w:ascii="Arial" w:hAnsi="Arial" w:cs="Arial"/>
          <w:i/>
          <w:sz w:val="20"/>
          <w:szCs w:val="20"/>
        </w:rPr>
        <w:t>Indicator</w:t>
      </w:r>
      <w:r w:rsidR="006350BF" w:rsidRPr="00E01EB8">
        <w:rPr>
          <w:rFonts w:ascii="Arial" w:hAnsi="Arial" w:cs="Arial"/>
          <w:i/>
          <w:sz w:val="20"/>
          <w:szCs w:val="20"/>
          <w:lang w:val="ka-GE"/>
        </w:rPr>
        <w:t xml:space="preserve"> 1.1 </w:t>
      </w:r>
      <w:r w:rsidR="004E6E36" w:rsidRPr="00E01EB8">
        <w:rPr>
          <w:rFonts w:ascii="Arial" w:hAnsi="Arial" w:cs="Arial"/>
          <w:i/>
          <w:sz w:val="20"/>
          <w:szCs w:val="20"/>
          <w:lang w:val="ka-GE"/>
        </w:rPr>
        <w:t xml:space="preserve">- </w:t>
      </w:r>
      <w:r w:rsidRPr="00E01EB8">
        <w:rPr>
          <w:rFonts w:ascii="Arial" w:eastAsia="Times New Roman" w:hAnsi="Arial" w:cs="Arial"/>
          <w:i/>
          <w:sz w:val="20"/>
          <w:szCs w:val="20"/>
        </w:rPr>
        <w:t>Land tenure and management rights</w:t>
      </w:r>
      <w:r w:rsidRPr="00E01EB8">
        <w:rPr>
          <w:rFonts w:ascii="Arial" w:eastAsia="Times New Roman" w:hAnsi="Arial" w:cs="Arial"/>
          <w:i/>
          <w:sz w:val="20"/>
          <w:szCs w:val="20"/>
          <w:lang w:val="ka-GE"/>
        </w:rPr>
        <w:t xml:space="preserve"> </w:t>
      </w:r>
    </w:p>
    <w:p w:rsidR="008A1460" w:rsidRPr="008A1460" w:rsidRDefault="008A1460">
      <w:pPr>
        <w:rPr>
          <w:rFonts w:ascii="Sylfaen" w:hAnsi="Sylfaen" w:cs="Arial"/>
          <w:i/>
          <w:lang w:val="ka-GE"/>
        </w:rPr>
      </w:pPr>
    </w:p>
    <w:p w:rsidR="00786E9A" w:rsidRPr="00E01EB8" w:rsidRDefault="00786E9A" w:rsidP="00786E9A">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Concession licenses</w:t>
      </w:r>
      <w:r w:rsidRPr="00E01EB8">
        <w:rPr>
          <w:rFonts w:asciiTheme="minorBidi" w:eastAsia="Times New Roman" w:hAnsiTheme="minorBidi"/>
          <w:b/>
          <w:bCs/>
          <w:sz w:val="20"/>
          <w:szCs w:val="20"/>
          <w:lang w:val="ka-GE"/>
        </w:rPr>
        <w:t xml:space="preserve"> </w:t>
      </w:r>
    </w:p>
    <w:p w:rsidR="00266778" w:rsidRPr="00E01EB8" w:rsidRDefault="005B2D15" w:rsidP="00266778">
      <w:pPr>
        <w:pStyle w:val="Default"/>
        <w:rPr>
          <w:rFonts w:asciiTheme="minorBidi" w:hAnsiTheme="minorBidi" w:cstheme="minorBidi"/>
          <w:i/>
          <w:iCs/>
          <w:sz w:val="20"/>
          <w:szCs w:val="20"/>
        </w:rPr>
      </w:pPr>
      <w:r w:rsidRPr="00A427C2">
        <w:rPr>
          <w:rFonts w:asciiTheme="minorBidi" w:hAnsiTheme="minorBidi" w:cstheme="minorBidi"/>
          <w:b/>
          <w:bCs/>
          <w:i/>
          <w:iCs/>
          <w:sz w:val="20"/>
          <w:szCs w:val="20"/>
        </w:rPr>
        <w:t>Context</w:t>
      </w:r>
      <w:r w:rsidR="002927F6" w:rsidRPr="00A427C2">
        <w:rPr>
          <w:rFonts w:asciiTheme="minorBidi" w:hAnsiTheme="minorBidi" w:cstheme="minorBidi"/>
          <w:b/>
          <w:bCs/>
          <w:i/>
          <w:iCs/>
          <w:sz w:val="20"/>
          <w:szCs w:val="20"/>
        </w:rPr>
        <w:t>:</w:t>
      </w:r>
      <w:r w:rsidR="002927F6" w:rsidRPr="00E01EB8">
        <w:rPr>
          <w:rFonts w:asciiTheme="minorBidi" w:hAnsiTheme="minorBidi" w:cstheme="minorBidi"/>
          <w:i/>
          <w:iCs/>
          <w:sz w:val="20"/>
          <w:szCs w:val="20"/>
        </w:rPr>
        <w:t xml:space="preserve"> </w:t>
      </w:r>
      <w:r w:rsidR="00266778" w:rsidRPr="00E01EB8">
        <w:rPr>
          <w:rFonts w:asciiTheme="minorBidi" w:hAnsiTheme="minorBidi" w:cstheme="minorBidi"/>
          <w:i/>
          <w:iCs/>
          <w:sz w:val="20"/>
          <w:szCs w:val="20"/>
        </w:rPr>
        <w:t>Legislation regulating procedures for issuing forest concession licenses, including the use of legal methods to obtain concession licenses. Bribery, corruption and nepotism are particularly well-known issues that are connected with concession licenses</w:t>
      </w:r>
      <w:r w:rsidR="00BF54C5" w:rsidRPr="00E01EB8">
        <w:rPr>
          <w:rFonts w:asciiTheme="minorBidi" w:hAnsiTheme="minorBidi" w:cstheme="minorBidi"/>
          <w:i/>
          <w:iCs/>
          <w:sz w:val="20"/>
          <w:szCs w:val="20"/>
          <w:lang w:val="ka-GE"/>
        </w:rPr>
        <w:t>.</w:t>
      </w:r>
      <w:r w:rsidR="00266778" w:rsidRPr="00E01EB8">
        <w:rPr>
          <w:rFonts w:asciiTheme="minorBidi" w:hAnsiTheme="minorBidi" w:cstheme="minorBidi"/>
          <w:i/>
          <w:iCs/>
          <w:sz w:val="20"/>
          <w:szCs w:val="20"/>
        </w:rPr>
        <w:t xml:space="preserve"> </w:t>
      </w:r>
    </w:p>
    <w:p w:rsidR="00266778" w:rsidRPr="00E01EB8" w:rsidRDefault="00266778" w:rsidP="00266778">
      <w:pPr>
        <w:autoSpaceDE w:val="0"/>
        <w:autoSpaceDN w:val="0"/>
        <w:adjustRightInd w:val="0"/>
        <w:spacing w:after="0" w:line="240" w:lineRule="auto"/>
        <w:rPr>
          <w:rFonts w:asciiTheme="minorBidi" w:hAnsiTheme="minorBidi"/>
          <w:b/>
          <w:color w:val="000000"/>
          <w:sz w:val="20"/>
          <w:szCs w:val="20"/>
        </w:rPr>
      </w:pPr>
    </w:p>
    <w:p w:rsidR="00994A21" w:rsidRPr="00E01EB8" w:rsidRDefault="005B2D15" w:rsidP="00994A21">
      <w:pPr>
        <w:autoSpaceDE w:val="0"/>
        <w:autoSpaceDN w:val="0"/>
        <w:adjustRightInd w:val="0"/>
        <w:spacing w:after="0" w:line="240" w:lineRule="auto"/>
        <w:rPr>
          <w:rFonts w:asciiTheme="minorBidi" w:hAnsiTheme="minorBidi"/>
          <w:color w:val="000000"/>
          <w:sz w:val="20"/>
          <w:szCs w:val="20"/>
        </w:rPr>
      </w:pPr>
      <w:r w:rsidRPr="00A427C2">
        <w:rPr>
          <w:rFonts w:asciiTheme="minorBidi" w:hAnsiTheme="minorBidi"/>
          <w:b/>
          <w:bCs/>
          <w:color w:val="000000"/>
          <w:sz w:val="20"/>
          <w:szCs w:val="20"/>
        </w:rPr>
        <w:t>Risk factors</w:t>
      </w:r>
      <w:r w:rsidR="002927F6" w:rsidRPr="00A427C2">
        <w:rPr>
          <w:rFonts w:asciiTheme="minorBidi" w:hAnsiTheme="minorBidi"/>
          <w:b/>
          <w:bCs/>
          <w:color w:val="000000"/>
          <w:sz w:val="20"/>
          <w:szCs w:val="20"/>
        </w:rPr>
        <w:t>:</w:t>
      </w:r>
      <w:r w:rsidR="002927F6" w:rsidRPr="00E01EB8">
        <w:rPr>
          <w:rFonts w:asciiTheme="minorBidi" w:hAnsiTheme="minorBidi"/>
          <w:color w:val="000000"/>
          <w:sz w:val="20"/>
          <w:szCs w:val="20"/>
        </w:rPr>
        <w:t xml:space="preserve"> The intent of this indicator is to avoid r</w:t>
      </w:r>
      <w:r w:rsidR="00994A21" w:rsidRPr="00E01EB8">
        <w:rPr>
          <w:rFonts w:asciiTheme="minorBidi" w:hAnsiTheme="minorBidi"/>
          <w:color w:val="000000"/>
          <w:sz w:val="20"/>
          <w:szCs w:val="20"/>
        </w:rPr>
        <w:t>isk</w:t>
      </w:r>
      <w:r w:rsidR="002927F6" w:rsidRPr="00E01EB8">
        <w:rPr>
          <w:rFonts w:asciiTheme="minorBidi" w:hAnsiTheme="minorBidi"/>
          <w:color w:val="000000"/>
          <w:sz w:val="20"/>
          <w:szCs w:val="20"/>
        </w:rPr>
        <w:t xml:space="preserve"> </w:t>
      </w:r>
      <w:r w:rsidR="00994A21" w:rsidRPr="00E01EB8">
        <w:rPr>
          <w:rFonts w:asciiTheme="minorBidi" w:hAnsiTheme="minorBidi"/>
          <w:color w:val="000000"/>
          <w:sz w:val="20"/>
          <w:szCs w:val="20"/>
        </w:rPr>
        <w:t xml:space="preserve">related to situations where organizations are obtaining concession licenses via illegal means such as bribery, or where organizations or entities that are not eligible to hold such rights do so via illegal means. </w:t>
      </w:r>
    </w:p>
    <w:p w:rsidR="00266778" w:rsidRPr="00E01EB8" w:rsidRDefault="00994A21" w:rsidP="00994A21">
      <w:pPr>
        <w:spacing w:after="0" w:line="240" w:lineRule="auto"/>
        <w:rPr>
          <w:rFonts w:asciiTheme="minorBidi" w:hAnsiTheme="minorBidi"/>
          <w:color w:val="000000"/>
          <w:sz w:val="20"/>
          <w:szCs w:val="20"/>
        </w:rPr>
      </w:pPr>
      <w:r w:rsidRPr="00E01EB8">
        <w:rPr>
          <w:rFonts w:asciiTheme="minorBidi" w:hAnsiTheme="minorBidi"/>
          <w:color w:val="000000"/>
          <w:sz w:val="20"/>
          <w:szCs w:val="20"/>
        </w:rPr>
        <w:lastRenderedPageBreak/>
        <w:t xml:space="preserve">Risk in this indicator relates to situations where due process has not been followed and the concession rights can therefore be considered to be illegally issued. The level of corruption in the country or sub-national region is considered to play an important role and corruption indicators (e.g., Corruption Perception Index, CPI) should therefore be considered when evaluating risks. </w:t>
      </w:r>
    </w:p>
    <w:p w:rsidR="00266778" w:rsidRPr="00E01EB8" w:rsidRDefault="00266778" w:rsidP="00786E9A">
      <w:pPr>
        <w:spacing w:after="0" w:line="240" w:lineRule="auto"/>
        <w:rPr>
          <w:rFonts w:asciiTheme="minorBidi" w:eastAsia="Times New Roman" w:hAnsiTheme="minorBidi"/>
          <w:sz w:val="20"/>
          <w:szCs w:val="20"/>
        </w:rPr>
      </w:pPr>
    </w:p>
    <w:p w:rsidR="00786E9A" w:rsidRPr="00A427C2" w:rsidRDefault="00786E9A" w:rsidP="00786E9A">
      <w:pPr>
        <w:spacing w:after="0" w:line="240" w:lineRule="auto"/>
        <w:rPr>
          <w:rFonts w:ascii="Sylfaen" w:eastAsia="Times New Roman" w:hAnsi="Sylfaen"/>
          <w:b/>
          <w:bCs/>
          <w:sz w:val="20"/>
          <w:szCs w:val="20"/>
          <w:lang w:val="ka-GE"/>
        </w:rPr>
      </w:pPr>
      <w:r w:rsidRPr="00A427C2">
        <w:rPr>
          <w:rFonts w:asciiTheme="minorBidi" w:eastAsia="Times New Roman" w:hAnsiTheme="minorBidi"/>
          <w:b/>
          <w:bCs/>
          <w:sz w:val="20"/>
          <w:szCs w:val="20"/>
        </w:rPr>
        <w:t xml:space="preserve">Conclusion: </w:t>
      </w:r>
      <w:r w:rsidRPr="00A427C2">
        <w:rPr>
          <w:rFonts w:asciiTheme="minorBidi" w:eastAsia="Times New Roman" w:hAnsiTheme="minorBidi"/>
          <w:sz w:val="20"/>
          <w:szCs w:val="20"/>
        </w:rPr>
        <w:t>low risk</w:t>
      </w:r>
      <w:r w:rsidR="00A427C2">
        <w:rPr>
          <w:rFonts w:asciiTheme="minorBidi" w:eastAsia="Times New Roman" w:hAnsiTheme="minorBidi"/>
          <w:sz w:val="20"/>
          <w:szCs w:val="20"/>
          <w:lang w:val="ka-GE"/>
        </w:rPr>
        <w:t xml:space="preserve"> </w:t>
      </w:r>
    </w:p>
    <w:p w:rsidR="00BF54C5" w:rsidRPr="00E01EB8" w:rsidRDefault="00B50E2B" w:rsidP="00BF54C5">
      <w:pPr>
        <w:rPr>
          <w:rFonts w:asciiTheme="minorBidi" w:hAnsiTheme="minorBidi"/>
          <w:color w:val="000000"/>
          <w:sz w:val="20"/>
          <w:szCs w:val="20"/>
        </w:rPr>
      </w:pPr>
      <w:r w:rsidRPr="00E01EB8">
        <w:rPr>
          <w:rFonts w:asciiTheme="minorBidi" w:hAnsiTheme="minorBidi"/>
          <w:color w:val="000000"/>
          <w:sz w:val="20"/>
          <w:szCs w:val="20"/>
        </w:rPr>
        <w:t>K</w:t>
      </w:r>
      <w:r w:rsidR="00450F06" w:rsidRPr="00E01EB8">
        <w:rPr>
          <w:rFonts w:asciiTheme="minorBidi" w:hAnsiTheme="minorBidi"/>
          <w:color w:val="000000"/>
          <w:sz w:val="20"/>
          <w:szCs w:val="20"/>
        </w:rPr>
        <w:t xml:space="preserve">ey applicable legislation includes Law on Licenses and Permits (2005) and Rules and Conditions for Issuing Forest Use Licenses (2005). </w:t>
      </w:r>
      <w:r w:rsidR="00BF54C5" w:rsidRPr="00E01EB8">
        <w:rPr>
          <w:rFonts w:asciiTheme="minorBidi" w:hAnsiTheme="minorBidi"/>
          <w:color w:val="000000"/>
          <w:sz w:val="20"/>
          <w:szCs w:val="20"/>
        </w:rPr>
        <w:t xml:space="preserve">The forest use licenses are issued through open auction organized by the National Environmental Agency which is directly subordinated to the Ministry of Environment and Natural Resources Protection. The process is transparent and the risk of corruption is not considered to be substantial in Georgia. Today, the auctioning and issuing of licenses can be organized only if forest areas have been mapped and registered in the Public Registry, and in situations where the general management plan has been created by the National Forest Agency. </w:t>
      </w:r>
      <w:r w:rsidR="00741449" w:rsidRPr="00E01EB8">
        <w:rPr>
          <w:rFonts w:asciiTheme="minorBidi" w:hAnsiTheme="minorBidi"/>
          <w:color w:val="000000"/>
          <w:sz w:val="20"/>
          <w:szCs w:val="20"/>
        </w:rPr>
        <w:t>No</w:t>
      </w:r>
      <w:r w:rsidR="00BF54C5" w:rsidRPr="00E01EB8">
        <w:rPr>
          <w:rFonts w:asciiTheme="minorBidi" w:hAnsiTheme="minorBidi"/>
          <w:color w:val="000000"/>
          <w:sz w:val="20"/>
          <w:szCs w:val="20"/>
        </w:rPr>
        <w:t xml:space="preserve"> new licenses have been issued since January 2013.  </w:t>
      </w:r>
    </w:p>
    <w:p w:rsidR="00BF54C5" w:rsidRPr="00E01EB8" w:rsidRDefault="00BF54C5" w:rsidP="00786E9A">
      <w:pPr>
        <w:tabs>
          <w:tab w:val="left" w:pos="450"/>
        </w:tabs>
        <w:spacing w:after="0" w:line="240" w:lineRule="auto"/>
        <w:rPr>
          <w:rFonts w:asciiTheme="minorBidi" w:hAnsiTheme="minorBidi"/>
          <w:sz w:val="20"/>
          <w:szCs w:val="20"/>
        </w:rPr>
      </w:pPr>
    </w:p>
    <w:p w:rsidR="00786E9A" w:rsidRPr="00E01EB8" w:rsidRDefault="00786E9A" w:rsidP="00786E9A">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rPr>
        <w:t>For additional information and explanations, please see the enclosed document</w:t>
      </w:r>
      <w:r w:rsidRPr="00E01EB8">
        <w:rPr>
          <w:rFonts w:asciiTheme="minorBidi" w:hAnsiTheme="minorBidi"/>
          <w:sz w:val="20"/>
          <w:szCs w:val="20"/>
          <w:lang w:val="ka-GE"/>
        </w:rPr>
        <w:t>:</w:t>
      </w:r>
      <w:r w:rsidRPr="00E01EB8">
        <w:rPr>
          <w:rFonts w:asciiTheme="minorBidi" w:hAnsiTheme="minorBidi"/>
          <w:sz w:val="20"/>
          <w:szCs w:val="20"/>
        </w:rPr>
        <w:t xml:space="preserve"> </w:t>
      </w:r>
      <w:r w:rsidR="00085FE4" w:rsidRPr="00E01EB8">
        <w:rPr>
          <w:rFonts w:asciiTheme="minorBidi" w:hAnsiTheme="minorBidi"/>
          <w:sz w:val="20"/>
          <w:szCs w:val="20"/>
        </w:rPr>
        <w:t xml:space="preserve">ENG </w:t>
      </w:r>
      <w:r w:rsidRPr="00E01EB8">
        <w:rPr>
          <w:rFonts w:asciiTheme="minorBidi" w:hAnsiTheme="minorBidi"/>
          <w:sz w:val="20"/>
          <w:szCs w:val="20"/>
        </w:rPr>
        <w:t>FSC-NRA-GE, p</w:t>
      </w:r>
      <w:r w:rsidRPr="00E01EB8">
        <w:rPr>
          <w:rFonts w:asciiTheme="minorBidi" w:hAnsiTheme="minorBidi"/>
          <w:sz w:val="20"/>
          <w:szCs w:val="20"/>
          <w:lang w:val="ka-GE"/>
        </w:rPr>
        <w:t xml:space="preserve">. </w:t>
      </w:r>
      <w:r w:rsidR="0044332E" w:rsidRPr="00E01EB8">
        <w:rPr>
          <w:rFonts w:asciiTheme="minorBidi" w:hAnsiTheme="minorBidi"/>
          <w:sz w:val="20"/>
          <w:szCs w:val="20"/>
          <w:lang w:val="ka-GE"/>
        </w:rPr>
        <w:t>1</w:t>
      </w:r>
      <w:r w:rsidR="0044332E" w:rsidRPr="00E01EB8">
        <w:rPr>
          <w:rFonts w:asciiTheme="minorBidi" w:hAnsiTheme="minorBidi"/>
          <w:sz w:val="20"/>
          <w:szCs w:val="20"/>
        </w:rPr>
        <w:t>5</w:t>
      </w:r>
      <w:r w:rsidRPr="00E01EB8">
        <w:rPr>
          <w:rFonts w:asciiTheme="minorBidi" w:hAnsiTheme="minorBidi"/>
          <w:sz w:val="20"/>
          <w:szCs w:val="20"/>
          <w:lang w:val="ka-GE"/>
        </w:rPr>
        <w:t xml:space="preserve">, </w:t>
      </w:r>
      <w:r w:rsidR="0044332E" w:rsidRPr="00E01EB8">
        <w:rPr>
          <w:rFonts w:asciiTheme="minorBidi" w:hAnsiTheme="minorBidi"/>
          <w:i/>
          <w:sz w:val="20"/>
          <w:szCs w:val="20"/>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2</w:t>
      </w:r>
      <w:r w:rsidRPr="00E01EB8">
        <w:rPr>
          <w:rFonts w:asciiTheme="minorBidi" w:hAnsiTheme="minorBidi"/>
          <w:i/>
          <w:sz w:val="20"/>
          <w:szCs w:val="20"/>
          <w:lang w:val="ka-GE"/>
        </w:rPr>
        <w:t xml:space="preserve"> </w:t>
      </w:r>
      <w:r w:rsidR="00B31052" w:rsidRPr="00E01EB8">
        <w:rPr>
          <w:rFonts w:asciiTheme="minorBidi" w:hAnsiTheme="minorBidi"/>
          <w:i/>
          <w:sz w:val="20"/>
          <w:szCs w:val="20"/>
          <w:lang w:val="ka-GE"/>
        </w:rPr>
        <w:t>–</w:t>
      </w:r>
      <w:r w:rsidRPr="00E01EB8">
        <w:rPr>
          <w:rFonts w:asciiTheme="minorBidi" w:hAnsiTheme="minorBidi"/>
          <w:i/>
          <w:sz w:val="20"/>
          <w:szCs w:val="20"/>
          <w:lang w:val="ka-GE"/>
        </w:rPr>
        <w:t xml:space="preserve"> </w:t>
      </w:r>
      <w:r w:rsidR="00B31052" w:rsidRPr="00E01EB8">
        <w:rPr>
          <w:rFonts w:asciiTheme="minorBidi" w:hAnsiTheme="minorBidi"/>
          <w:i/>
          <w:sz w:val="20"/>
          <w:szCs w:val="20"/>
        </w:rPr>
        <w:t>Concession licenses</w:t>
      </w:r>
      <w:r w:rsidRPr="00E01EB8">
        <w:rPr>
          <w:rFonts w:asciiTheme="minorBidi" w:eastAsia="Times New Roman" w:hAnsiTheme="minorBidi"/>
          <w:i/>
          <w:sz w:val="20"/>
          <w:szCs w:val="20"/>
          <w:lang w:val="ka-GE"/>
        </w:rPr>
        <w:t xml:space="preserve"> </w:t>
      </w:r>
    </w:p>
    <w:p w:rsidR="00786E9A" w:rsidRPr="00E01EB8" w:rsidRDefault="00786E9A" w:rsidP="00384E6D">
      <w:pPr>
        <w:spacing w:after="0" w:line="240" w:lineRule="auto"/>
        <w:rPr>
          <w:rFonts w:asciiTheme="minorBidi" w:eastAsia="Times New Roman" w:hAnsiTheme="minorBidi"/>
          <w:sz w:val="20"/>
          <w:szCs w:val="20"/>
          <w:lang w:val="ka-GE"/>
        </w:rPr>
      </w:pPr>
    </w:p>
    <w:p w:rsidR="00B750ED" w:rsidRPr="00E01EB8" w:rsidRDefault="00B750ED" w:rsidP="00B750ED">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Management and harvesting planning  </w:t>
      </w:r>
    </w:p>
    <w:p w:rsidR="002927F6" w:rsidRPr="00A427C2" w:rsidRDefault="005B2D15" w:rsidP="002927F6">
      <w:pPr>
        <w:autoSpaceDE w:val="0"/>
        <w:autoSpaceDN w:val="0"/>
        <w:adjustRightInd w:val="0"/>
        <w:spacing w:after="0" w:line="240" w:lineRule="auto"/>
        <w:rPr>
          <w:rFonts w:asciiTheme="minorBidi" w:hAnsiTheme="minorBidi"/>
          <w:i/>
          <w:color w:val="000000"/>
          <w:sz w:val="20"/>
          <w:szCs w:val="20"/>
        </w:rPr>
      </w:pPr>
      <w:r w:rsidRPr="00A427C2">
        <w:rPr>
          <w:rFonts w:asciiTheme="minorBidi" w:hAnsiTheme="minorBidi"/>
          <w:b/>
          <w:bCs/>
          <w:i/>
          <w:color w:val="000000"/>
          <w:sz w:val="20"/>
          <w:szCs w:val="20"/>
        </w:rPr>
        <w:t>Context</w:t>
      </w:r>
      <w:r w:rsidR="002927F6" w:rsidRPr="00A427C2">
        <w:rPr>
          <w:rFonts w:asciiTheme="minorBidi" w:hAnsiTheme="minorBidi"/>
          <w:b/>
          <w:bCs/>
          <w:i/>
          <w:color w:val="000000"/>
          <w:sz w:val="20"/>
          <w:szCs w:val="20"/>
        </w:rPr>
        <w:t>:</w:t>
      </w:r>
      <w:r w:rsidR="002927F6" w:rsidRPr="00A427C2">
        <w:rPr>
          <w:rFonts w:asciiTheme="minorBidi" w:hAnsiTheme="minorBidi"/>
          <w:i/>
          <w:color w:val="000000"/>
          <w:sz w:val="20"/>
          <w:szCs w:val="20"/>
        </w:rPr>
        <w:t xml:space="preserve"> Any national or sub-national legal requirements for Management Planning, including conducting forest inventories, having a forest Management Plan and related planning and monitoring, impact assessments, consultation with other entities, as well as approval of these by legally competent authorities. </w:t>
      </w:r>
    </w:p>
    <w:p w:rsidR="002927F6" w:rsidRPr="00E01EB8" w:rsidRDefault="002927F6" w:rsidP="00B750ED">
      <w:pPr>
        <w:spacing w:after="0" w:line="240" w:lineRule="auto"/>
        <w:rPr>
          <w:rFonts w:asciiTheme="minorBidi" w:eastAsia="Times New Roman" w:hAnsiTheme="minorBidi"/>
          <w:sz w:val="20"/>
          <w:szCs w:val="20"/>
        </w:rPr>
      </w:pPr>
    </w:p>
    <w:p w:rsidR="002927F6" w:rsidRPr="00E01EB8" w:rsidRDefault="005B2D15" w:rsidP="00A427C2">
      <w:pPr>
        <w:autoSpaceDE w:val="0"/>
        <w:autoSpaceDN w:val="0"/>
        <w:adjustRightInd w:val="0"/>
        <w:spacing w:after="0" w:line="240" w:lineRule="auto"/>
        <w:rPr>
          <w:rFonts w:asciiTheme="minorBidi" w:eastAsia="Times New Roman" w:hAnsiTheme="minorBidi"/>
          <w:sz w:val="20"/>
          <w:szCs w:val="20"/>
        </w:rPr>
      </w:pPr>
      <w:r w:rsidRPr="00A427C2">
        <w:rPr>
          <w:rFonts w:asciiTheme="minorBidi" w:hAnsiTheme="minorBidi"/>
          <w:b/>
          <w:bCs/>
          <w:color w:val="000000"/>
          <w:sz w:val="20"/>
          <w:szCs w:val="20"/>
        </w:rPr>
        <w:t>Risk factors</w:t>
      </w:r>
      <w:r w:rsidR="002927F6" w:rsidRPr="00A427C2">
        <w:rPr>
          <w:rFonts w:asciiTheme="minorBidi" w:hAnsiTheme="minorBidi"/>
          <w:b/>
          <w:bCs/>
          <w:color w:val="000000"/>
          <w:sz w:val="20"/>
          <w:szCs w:val="20"/>
        </w:rPr>
        <w:t>:</w:t>
      </w:r>
      <w:r w:rsidR="002927F6" w:rsidRPr="00E01EB8">
        <w:rPr>
          <w:rFonts w:asciiTheme="minorBidi" w:hAnsiTheme="minorBidi"/>
          <w:color w:val="000000"/>
          <w:sz w:val="20"/>
          <w:szCs w:val="20"/>
        </w:rPr>
        <w:t xml:space="preserve"> Cases where required management planning documents are not in place or are not approved by competent authorities should be considered. Low quality of the management plan resulting in illegal activities may be a risk factor for this indicator as well. </w:t>
      </w:r>
    </w:p>
    <w:p w:rsidR="002927F6" w:rsidRPr="00E01EB8" w:rsidRDefault="002927F6" w:rsidP="00B750ED">
      <w:pPr>
        <w:spacing w:after="0" w:line="240" w:lineRule="auto"/>
        <w:rPr>
          <w:rFonts w:asciiTheme="minorBidi" w:eastAsia="Times New Roman" w:hAnsiTheme="minorBidi"/>
          <w:sz w:val="20"/>
          <w:szCs w:val="20"/>
        </w:rPr>
      </w:pPr>
    </w:p>
    <w:p w:rsidR="00B750ED" w:rsidRPr="00E01EB8" w:rsidRDefault="00B750ED" w:rsidP="00B750ED">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rPr>
        <w:t>Conclusion:</w:t>
      </w:r>
      <w:r w:rsidRPr="00E01EB8">
        <w:rPr>
          <w:rFonts w:asciiTheme="minorBidi" w:eastAsia="Times New Roman" w:hAnsiTheme="minorBidi"/>
          <w:sz w:val="20"/>
          <w:szCs w:val="20"/>
        </w:rPr>
        <w:t xml:space="preserve"> low risk</w:t>
      </w:r>
    </w:p>
    <w:p w:rsidR="00C026DF" w:rsidRPr="00E01EB8" w:rsidRDefault="00B50E2B" w:rsidP="00C026DF">
      <w:pPr>
        <w:rPr>
          <w:rFonts w:asciiTheme="minorBidi" w:hAnsiTheme="minorBidi"/>
          <w:color w:val="000000"/>
          <w:sz w:val="20"/>
          <w:szCs w:val="20"/>
        </w:rPr>
      </w:pPr>
      <w:r w:rsidRPr="00E01EB8">
        <w:rPr>
          <w:rFonts w:asciiTheme="minorBidi" w:hAnsiTheme="minorBidi"/>
          <w:color w:val="000000"/>
          <w:sz w:val="20"/>
          <w:szCs w:val="20"/>
        </w:rPr>
        <w:t>K</w:t>
      </w:r>
      <w:r w:rsidR="008F0847" w:rsidRPr="00E01EB8">
        <w:rPr>
          <w:rFonts w:asciiTheme="minorBidi" w:hAnsiTheme="minorBidi"/>
          <w:color w:val="000000"/>
          <w:sz w:val="20"/>
          <w:szCs w:val="20"/>
        </w:rPr>
        <w:t xml:space="preserve">ey applicable legislation includes Rules for Forest Inventory, Planning and Monitoring (2013), Forest Use Rules (2010) and Forest Code (1999). </w:t>
      </w:r>
      <w:r w:rsidR="00C026DF" w:rsidRPr="00E01EB8">
        <w:rPr>
          <w:rFonts w:asciiTheme="minorBidi" w:hAnsiTheme="minorBidi"/>
          <w:color w:val="000000"/>
          <w:sz w:val="20"/>
          <w:szCs w:val="20"/>
        </w:rPr>
        <w:t xml:space="preserve">The overall inventory data for most of Georgia’s forests are outdated. For logging licenses issued prior to 2013, no forest management plans were prepared before licenses were issued, although license holders arranged for inventory and prepared forest harvesting plans before operations commenced. The licenses issued prior to 2013 are found to be in conformance with </w:t>
      </w:r>
      <w:r w:rsidR="00AD70CD" w:rsidRPr="00E01EB8">
        <w:rPr>
          <w:rFonts w:asciiTheme="minorBidi" w:hAnsiTheme="minorBidi"/>
          <w:color w:val="000000"/>
          <w:sz w:val="20"/>
          <w:szCs w:val="20"/>
        </w:rPr>
        <w:t xml:space="preserve">the requirements of </w:t>
      </w:r>
      <w:r w:rsidR="00C026DF" w:rsidRPr="00E01EB8">
        <w:rPr>
          <w:rFonts w:asciiTheme="minorBidi" w:hAnsiTheme="minorBidi"/>
          <w:color w:val="000000"/>
          <w:sz w:val="20"/>
          <w:szCs w:val="20"/>
        </w:rPr>
        <w:t xml:space="preserve">prior legislation, i.e. conducting inventory checks at the harvesting area prior to and after harvesting operations as part of management planning. No Forest Use Special Licenses have been issued after 2012. Licensed areas, as well as particular tree felling areas, are registered in the Timber Resources Management Electronic System (electronic database for management of timber resources).  </w:t>
      </w:r>
    </w:p>
    <w:p w:rsidR="00B750ED" w:rsidRPr="00E01EB8" w:rsidRDefault="00B750ED" w:rsidP="00B750ED">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rPr>
        <w:t>For additional information and explanations, please see the enclosed document</w:t>
      </w:r>
      <w:r w:rsidRPr="00E01EB8">
        <w:rPr>
          <w:rFonts w:asciiTheme="minorBidi" w:hAnsiTheme="minorBidi"/>
          <w:sz w:val="20"/>
          <w:szCs w:val="20"/>
          <w:lang w:val="ka-GE"/>
        </w:rPr>
        <w:t>:</w:t>
      </w:r>
      <w:r w:rsidRPr="00E01EB8">
        <w:rPr>
          <w:rFonts w:asciiTheme="minorBidi" w:hAnsiTheme="minorBidi"/>
          <w:sz w:val="20"/>
          <w:szCs w:val="20"/>
        </w:rPr>
        <w:t xml:space="preserve"> </w:t>
      </w:r>
      <w:r w:rsidR="00085FE4" w:rsidRPr="00E01EB8">
        <w:rPr>
          <w:rFonts w:asciiTheme="minorBidi" w:hAnsiTheme="minorBidi"/>
          <w:sz w:val="20"/>
          <w:szCs w:val="20"/>
        </w:rPr>
        <w:t xml:space="preserve">ENG </w:t>
      </w:r>
      <w:r w:rsidRPr="00E01EB8">
        <w:rPr>
          <w:rFonts w:asciiTheme="minorBidi" w:hAnsiTheme="minorBidi"/>
          <w:sz w:val="20"/>
          <w:szCs w:val="20"/>
        </w:rPr>
        <w:t>FSC-NRA-GE, p</w:t>
      </w:r>
      <w:r w:rsidRPr="00E01EB8">
        <w:rPr>
          <w:rFonts w:asciiTheme="minorBidi" w:hAnsiTheme="minorBidi"/>
          <w:sz w:val="20"/>
          <w:szCs w:val="20"/>
          <w:lang w:val="ka-GE"/>
        </w:rPr>
        <w:t xml:space="preserve">. </w:t>
      </w:r>
      <w:r w:rsidR="0084562D" w:rsidRPr="00E01EB8">
        <w:rPr>
          <w:rFonts w:asciiTheme="minorBidi" w:hAnsiTheme="minorBidi"/>
          <w:sz w:val="20"/>
          <w:szCs w:val="20"/>
          <w:lang w:val="ka-GE"/>
        </w:rPr>
        <w:t>1</w:t>
      </w:r>
      <w:r w:rsidR="0084562D" w:rsidRPr="00E01EB8">
        <w:rPr>
          <w:rFonts w:asciiTheme="minorBidi" w:hAnsiTheme="minorBidi"/>
          <w:sz w:val="20"/>
          <w:szCs w:val="20"/>
        </w:rPr>
        <w:t>7</w:t>
      </w:r>
      <w:r w:rsidRPr="00E01EB8">
        <w:rPr>
          <w:rFonts w:asciiTheme="minorBidi" w:hAnsiTheme="minorBidi"/>
          <w:sz w:val="20"/>
          <w:szCs w:val="20"/>
          <w:lang w:val="ka-GE"/>
        </w:rPr>
        <w:t xml:space="preserve">, </w:t>
      </w:r>
      <w:r w:rsidR="0084562D" w:rsidRPr="00E01EB8">
        <w:rPr>
          <w:rFonts w:asciiTheme="minorBidi" w:hAnsiTheme="minorBidi"/>
          <w:i/>
          <w:sz w:val="20"/>
          <w:szCs w:val="20"/>
        </w:rPr>
        <w:t>Indicator</w:t>
      </w:r>
      <w:r w:rsidR="0084562D" w:rsidRPr="00E01EB8">
        <w:rPr>
          <w:rFonts w:asciiTheme="minorBidi" w:hAnsiTheme="minorBidi"/>
          <w:i/>
          <w:sz w:val="20"/>
          <w:szCs w:val="20"/>
          <w:lang w:val="ka-GE"/>
        </w:rPr>
        <w:t xml:space="preserve"> </w:t>
      </w:r>
      <w:r w:rsidRPr="00E01EB8">
        <w:rPr>
          <w:rFonts w:asciiTheme="minorBidi" w:hAnsiTheme="minorBidi"/>
          <w:i/>
          <w:sz w:val="20"/>
          <w:szCs w:val="20"/>
          <w:lang w:val="ka-GE"/>
        </w:rPr>
        <w:t>1.</w:t>
      </w:r>
      <w:r w:rsidR="00B31052" w:rsidRPr="00E01EB8">
        <w:rPr>
          <w:rFonts w:asciiTheme="minorBidi" w:hAnsiTheme="minorBidi"/>
          <w:i/>
          <w:sz w:val="20"/>
          <w:szCs w:val="20"/>
        </w:rPr>
        <w:t>3</w:t>
      </w:r>
      <w:r w:rsidRPr="00E01EB8">
        <w:rPr>
          <w:rFonts w:asciiTheme="minorBidi" w:hAnsiTheme="minorBidi"/>
          <w:i/>
          <w:sz w:val="20"/>
          <w:szCs w:val="20"/>
          <w:lang w:val="ka-GE"/>
        </w:rPr>
        <w:t xml:space="preserve"> </w:t>
      </w:r>
      <w:r w:rsidR="00B31052" w:rsidRPr="00E01EB8">
        <w:rPr>
          <w:rFonts w:asciiTheme="minorBidi" w:hAnsiTheme="minorBidi"/>
          <w:i/>
          <w:sz w:val="20"/>
          <w:szCs w:val="20"/>
          <w:lang w:val="ka-GE"/>
        </w:rPr>
        <w:t>–</w:t>
      </w:r>
      <w:r w:rsidRPr="00E01EB8">
        <w:rPr>
          <w:rFonts w:asciiTheme="minorBidi" w:hAnsiTheme="minorBidi"/>
          <w:i/>
          <w:sz w:val="20"/>
          <w:szCs w:val="20"/>
          <w:lang w:val="ka-GE"/>
        </w:rPr>
        <w:t xml:space="preserve"> </w:t>
      </w:r>
      <w:r w:rsidR="00B31052" w:rsidRPr="00E01EB8">
        <w:rPr>
          <w:rFonts w:asciiTheme="minorBidi" w:hAnsiTheme="minorBidi"/>
          <w:i/>
          <w:sz w:val="20"/>
          <w:szCs w:val="20"/>
        </w:rPr>
        <w:t>Management and harvesting planning</w:t>
      </w:r>
      <w:r w:rsidRPr="00E01EB8">
        <w:rPr>
          <w:rFonts w:asciiTheme="minorBidi" w:eastAsia="Times New Roman" w:hAnsiTheme="minorBidi"/>
          <w:i/>
          <w:sz w:val="20"/>
          <w:szCs w:val="20"/>
          <w:lang w:val="ka-GE"/>
        </w:rPr>
        <w:t xml:space="preserve"> </w:t>
      </w:r>
    </w:p>
    <w:p w:rsidR="00B750ED" w:rsidRPr="00E01EB8" w:rsidRDefault="00B750ED" w:rsidP="00384E6D">
      <w:pPr>
        <w:spacing w:after="0" w:line="240" w:lineRule="auto"/>
        <w:rPr>
          <w:rFonts w:asciiTheme="minorBidi" w:eastAsia="Times New Roman" w:hAnsiTheme="minorBidi"/>
          <w:sz w:val="20"/>
          <w:szCs w:val="20"/>
          <w:lang w:val="ka-GE"/>
        </w:rPr>
      </w:pPr>
    </w:p>
    <w:p w:rsidR="00C136D8" w:rsidRPr="00E01EB8" w:rsidRDefault="00C136D8" w:rsidP="00C136D8">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Harvesting permits  </w:t>
      </w:r>
    </w:p>
    <w:p w:rsidR="00662E73" w:rsidRPr="00A427C2" w:rsidRDefault="005B2D15" w:rsidP="00662E73">
      <w:pPr>
        <w:pStyle w:val="Default"/>
        <w:rPr>
          <w:rFonts w:asciiTheme="minorBidi" w:hAnsiTheme="minorBidi" w:cstheme="minorBidi"/>
          <w:i/>
          <w:iCs/>
          <w:sz w:val="20"/>
          <w:szCs w:val="20"/>
        </w:rPr>
      </w:pPr>
      <w:r w:rsidRPr="00A427C2">
        <w:rPr>
          <w:rFonts w:asciiTheme="minorBidi" w:eastAsia="Times New Roman" w:hAnsiTheme="minorBidi" w:cstheme="minorBidi"/>
          <w:b/>
          <w:bCs/>
          <w:i/>
          <w:iCs/>
          <w:sz w:val="20"/>
          <w:szCs w:val="20"/>
        </w:rPr>
        <w:t>Context</w:t>
      </w:r>
      <w:r w:rsidR="00AD70CD" w:rsidRPr="00A427C2">
        <w:rPr>
          <w:rFonts w:asciiTheme="minorBidi" w:eastAsia="Times New Roman" w:hAnsiTheme="minorBidi" w:cstheme="minorBidi"/>
          <w:b/>
          <w:bCs/>
          <w:i/>
          <w:iCs/>
          <w:sz w:val="20"/>
          <w:szCs w:val="20"/>
        </w:rPr>
        <w:t>:</w:t>
      </w:r>
      <w:r w:rsidR="00662E73" w:rsidRPr="00A427C2">
        <w:rPr>
          <w:rFonts w:asciiTheme="minorBidi" w:hAnsiTheme="minorBidi" w:cstheme="minorBidi"/>
          <w:i/>
          <w:iCs/>
          <w:sz w:val="20"/>
          <w:szCs w:val="20"/>
        </w:rPr>
        <w:t xml:space="preserve"> National or sub-national laws and regulations regulating procedures for issuing of harvesting permits, licenses or other legal document required for specific harvesting operations. This includes the use of legal methods to obtain the permits. Corruption is a well-known issue that is connected with the issuing of harvesting permits. </w:t>
      </w:r>
    </w:p>
    <w:p w:rsidR="00AD70CD" w:rsidRPr="00E01EB8" w:rsidRDefault="00AD70CD" w:rsidP="00C136D8">
      <w:pPr>
        <w:spacing w:after="0" w:line="240" w:lineRule="auto"/>
        <w:rPr>
          <w:rFonts w:asciiTheme="minorBidi" w:eastAsia="Times New Roman" w:hAnsiTheme="minorBidi"/>
          <w:sz w:val="20"/>
          <w:szCs w:val="20"/>
        </w:rPr>
      </w:pPr>
    </w:p>
    <w:p w:rsidR="00AD70CD" w:rsidRPr="00E01EB8" w:rsidRDefault="005B2D15" w:rsidP="00CD09A1">
      <w:pPr>
        <w:pStyle w:val="Default"/>
        <w:rPr>
          <w:rFonts w:asciiTheme="minorBidi" w:eastAsia="Times New Roman" w:hAnsiTheme="minorBidi" w:cstheme="minorBidi"/>
          <w:sz w:val="20"/>
          <w:szCs w:val="20"/>
        </w:rPr>
      </w:pPr>
      <w:r w:rsidRPr="00A427C2">
        <w:rPr>
          <w:rFonts w:asciiTheme="minorBidi" w:eastAsia="Times New Roman" w:hAnsiTheme="minorBidi" w:cstheme="minorBidi"/>
          <w:b/>
          <w:bCs/>
          <w:sz w:val="20"/>
          <w:szCs w:val="20"/>
        </w:rPr>
        <w:t>Risk factors</w:t>
      </w:r>
      <w:r w:rsidR="00AD70CD" w:rsidRPr="00A427C2">
        <w:rPr>
          <w:rFonts w:asciiTheme="minorBidi" w:eastAsia="Times New Roman" w:hAnsiTheme="minorBidi" w:cstheme="minorBidi"/>
          <w:b/>
          <w:bCs/>
          <w:sz w:val="20"/>
          <w:szCs w:val="20"/>
        </w:rPr>
        <w:t>:</w:t>
      </w:r>
      <w:r w:rsidR="00662E73" w:rsidRPr="00E01EB8">
        <w:rPr>
          <w:rFonts w:asciiTheme="minorBidi" w:hAnsiTheme="minorBidi" w:cstheme="minorBidi"/>
          <w:sz w:val="20"/>
          <w:szCs w:val="20"/>
        </w:rPr>
        <w:t xml:space="preserve"> Risk relates to situations where required harvesting is carried out without valid permits or where these are obtained via illegal means such as bribery. In some areas, bribery may be commonly used to obtain harvesting permits for areas and species that cannot be harvested legally (e.g. rare tree species). In cases where harvesting permits classify species and qualities to estimate fees, corruption and bribery can be used to classify products that will result in a lower fee. The level of corruption in a country or sub-national region is considered to play an important role and corruption indicators should therefore be considered when evaluating risks. In cases of illegal logging, harvesting permits from sites </w:t>
      </w:r>
      <w:r w:rsidR="00662E73" w:rsidRPr="00E01EB8">
        <w:rPr>
          <w:rFonts w:asciiTheme="minorBidi" w:hAnsiTheme="minorBidi" w:cstheme="minorBidi"/>
          <w:sz w:val="20"/>
          <w:szCs w:val="20"/>
        </w:rPr>
        <w:lastRenderedPageBreak/>
        <w:t xml:space="preserve">other than the actual harvesting site may be provided as a false proof of legality with the harvested material. </w:t>
      </w:r>
    </w:p>
    <w:p w:rsidR="00AD70CD" w:rsidRPr="00E01EB8" w:rsidRDefault="00AD70CD" w:rsidP="00C136D8">
      <w:pPr>
        <w:spacing w:after="0" w:line="240" w:lineRule="auto"/>
        <w:rPr>
          <w:rFonts w:asciiTheme="minorBidi" w:eastAsia="Times New Roman" w:hAnsiTheme="minorBidi"/>
          <w:sz w:val="20"/>
          <w:szCs w:val="20"/>
        </w:rPr>
      </w:pPr>
    </w:p>
    <w:p w:rsidR="00C136D8" w:rsidRPr="00E01EB8" w:rsidRDefault="00C136D8" w:rsidP="00A427C2">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rPr>
        <w:t>Conclusion:</w:t>
      </w:r>
      <w:r w:rsidRPr="00E01EB8">
        <w:rPr>
          <w:rFonts w:asciiTheme="minorBidi" w:eastAsia="Times New Roman" w:hAnsiTheme="minorBidi"/>
          <w:sz w:val="20"/>
          <w:szCs w:val="20"/>
        </w:rPr>
        <w:t xml:space="preserve"> specific risk</w:t>
      </w:r>
      <w:r w:rsidR="000558E5" w:rsidRPr="00E01EB8">
        <w:rPr>
          <w:rFonts w:asciiTheme="minorBidi" w:eastAsia="Times New Roman" w:hAnsiTheme="minorBidi"/>
          <w:sz w:val="20"/>
          <w:szCs w:val="20"/>
        </w:rPr>
        <w:t xml:space="preserve"> </w:t>
      </w:r>
      <w:r w:rsidR="00A427C2">
        <w:rPr>
          <w:rFonts w:asciiTheme="minorBidi" w:eastAsia="Times New Roman" w:hAnsiTheme="minorBidi"/>
          <w:sz w:val="20"/>
          <w:szCs w:val="20"/>
        </w:rPr>
        <w:t>- t</w:t>
      </w:r>
      <w:r w:rsidR="000558E5" w:rsidRPr="00E01EB8">
        <w:rPr>
          <w:rFonts w:asciiTheme="minorBidi" w:eastAsia="Times New Roman" w:hAnsiTheme="minorBidi"/>
          <w:sz w:val="20"/>
          <w:szCs w:val="20"/>
        </w:rPr>
        <w:t>he possibility of misuse of forest use license (for instance, excessive logging)</w:t>
      </w:r>
      <w:r w:rsidR="00A427C2">
        <w:rPr>
          <w:rFonts w:asciiTheme="minorBidi" w:eastAsia="Times New Roman" w:hAnsiTheme="minorBidi"/>
          <w:sz w:val="20"/>
          <w:szCs w:val="20"/>
        </w:rPr>
        <w:t>.</w:t>
      </w:r>
      <w:r w:rsidR="000558E5" w:rsidRPr="00E01EB8">
        <w:rPr>
          <w:rFonts w:asciiTheme="minorBidi" w:eastAsia="Times New Roman" w:hAnsiTheme="minorBidi"/>
          <w:sz w:val="20"/>
          <w:szCs w:val="20"/>
        </w:rPr>
        <w:t xml:space="preserve"> </w:t>
      </w:r>
    </w:p>
    <w:p w:rsidR="00662E73" w:rsidRPr="00E01EB8" w:rsidRDefault="00B50E2B" w:rsidP="00662E73">
      <w:pPr>
        <w:rPr>
          <w:rFonts w:asciiTheme="minorBidi" w:hAnsiTheme="minorBidi"/>
          <w:sz w:val="20"/>
          <w:szCs w:val="20"/>
        </w:rPr>
      </w:pPr>
      <w:r w:rsidRPr="00E01EB8">
        <w:rPr>
          <w:rFonts w:asciiTheme="minorBidi" w:hAnsiTheme="minorBidi"/>
          <w:sz w:val="20"/>
          <w:szCs w:val="20"/>
        </w:rPr>
        <w:t>K</w:t>
      </w:r>
      <w:r w:rsidR="00E60EC2" w:rsidRPr="00E01EB8">
        <w:rPr>
          <w:rFonts w:asciiTheme="minorBidi" w:hAnsiTheme="minorBidi"/>
          <w:sz w:val="20"/>
          <w:szCs w:val="20"/>
        </w:rPr>
        <w:t xml:space="preserve">ey applicable legislation includes Forest Code, Law on Management of Forest Fund (2010) and Rules and Conditions for Issuing Forest Use Licenses. </w:t>
      </w:r>
      <w:r w:rsidR="00662E73" w:rsidRPr="00E01EB8">
        <w:rPr>
          <w:rFonts w:asciiTheme="minorBidi" w:hAnsiTheme="minorBidi"/>
          <w:sz w:val="20"/>
          <w:szCs w:val="20"/>
        </w:rPr>
        <w:t xml:space="preserve">There are risks related to the use of Forest Use Licenses. For tracking purposes, all harvested timber shall be marked, but both official and non-official sources state that logging out of bounds and overharvesting under the guise of the Forest Use License may technically occur. Agreements of Special Forest Use are issued through application and approved and signed by the forest authorities. Agreements of Special Forest Use is usually sought for infrastructure projects and approved only after a technical evaluation. There are no indications of misuse, and the associated risk is considered low. However, there is a risk that firewood logged under the harvesting ticket may be sold locally. As transported timber will require transport documents (which are not issued under harvesting tickets), it is difficult to transport large amounts of firewood over long distances without being detected. As a result, certain volumes of fuelwood are traded informally at the local level. </w:t>
      </w:r>
    </w:p>
    <w:p w:rsidR="00C136D8" w:rsidRPr="00E01EB8" w:rsidRDefault="00C136D8" w:rsidP="00C136D8">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rPr>
        <w:t>For additional information and explanations, please see the enclosed document</w:t>
      </w:r>
      <w:r w:rsidRPr="00E01EB8">
        <w:rPr>
          <w:rFonts w:asciiTheme="minorBidi" w:hAnsiTheme="minorBidi"/>
          <w:sz w:val="20"/>
          <w:szCs w:val="20"/>
          <w:lang w:val="ka-GE"/>
        </w:rPr>
        <w:t>:</w:t>
      </w:r>
      <w:r w:rsidRPr="00E01EB8">
        <w:rPr>
          <w:rFonts w:asciiTheme="minorBidi" w:hAnsiTheme="minorBidi"/>
          <w:sz w:val="20"/>
          <w:szCs w:val="20"/>
        </w:rPr>
        <w:t xml:space="preserve"> </w:t>
      </w:r>
      <w:r w:rsidR="00085FE4" w:rsidRPr="00E01EB8">
        <w:rPr>
          <w:rFonts w:asciiTheme="minorBidi" w:hAnsiTheme="minorBidi"/>
          <w:sz w:val="20"/>
          <w:szCs w:val="20"/>
        </w:rPr>
        <w:t xml:space="preserve">ENG </w:t>
      </w:r>
      <w:r w:rsidRPr="00E01EB8">
        <w:rPr>
          <w:rFonts w:asciiTheme="minorBidi" w:hAnsiTheme="minorBidi"/>
          <w:sz w:val="20"/>
          <w:szCs w:val="20"/>
        </w:rPr>
        <w:t>FSC-NRA-GE, p</w:t>
      </w:r>
      <w:r w:rsidRPr="00E01EB8">
        <w:rPr>
          <w:rFonts w:asciiTheme="minorBidi" w:hAnsiTheme="minorBidi"/>
          <w:sz w:val="20"/>
          <w:szCs w:val="20"/>
          <w:lang w:val="ka-GE"/>
        </w:rPr>
        <w:t>. 2</w:t>
      </w:r>
      <w:r w:rsidRPr="00E01EB8">
        <w:rPr>
          <w:rFonts w:asciiTheme="minorBidi" w:hAnsiTheme="minorBidi"/>
          <w:sz w:val="20"/>
          <w:szCs w:val="20"/>
        </w:rPr>
        <w:t>0</w:t>
      </w:r>
      <w:r w:rsidRPr="00E01EB8">
        <w:rPr>
          <w:rFonts w:asciiTheme="minorBidi" w:hAnsiTheme="minorBidi"/>
          <w:sz w:val="20"/>
          <w:szCs w:val="20"/>
          <w:lang w:val="ka-GE"/>
        </w:rPr>
        <w:t xml:space="preserve">, </w:t>
      </w:r>
      <w:r w:rsidR="00CF6697" w:rsidRPr="00E01EB8">
        <w:rPr>
          <w:rFonts w:asciiTheme="minorBidi" w:hAnsiTheme="minorBidi"/>
          <w:i/>
          <w:sz w:val="20"/>
          <w:szCs w:val="20"/>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4</w:t>
      </w:r>
      <w:r w:rsidRPr="00E01EB8">
        <w:rPr>
          <w:rFonts w:asciiTheme="minorBidi" w:hAnsiTheme="minorBidi"/>
          <w:i/>
          <w:sz w:val="20"/>
          <w:szCs w:val="20"/>
          <w:lang w:val="ka-GE"/>
        </w:rPr>
        <w:t xml:space="preserve"> – </w:t>
      </w:r>
      <w:r w:rsidRPr="00E01EB8">
        <w:rPr>
          <w:rFonts w:asciiTheme="minorBidi" w:hAnsiTheme="minorBidi"/>
          <w:i/>
          <w:sz w:val="20"/>
          <w:szCs w:val="20"/>
        </w:rPr>
        <w:t>Harvesting permits</w:t>
      </w:r>
      <w:r w:rsidRPr="00E01EB8">
        <w:rPr>
          <w:rFonts w:asciiTheme="minorBidi" w:eastAsia="Times New Roman" w:hAnsiTheme="minorBidi"/>
          <w:i/>
          <w:sz w:val="20"/>
          <w:szCs w:val="20"/>
          <w:lang w:val="ka-GE"/>
        </w:rPr>
        <w:t xml:space="preserve"> </w:t>
      </w:r>
    </w:p>
    <w:p w:rsidR="00B750ED" w:rsidRPr="00E01EB8" w:rsidRDefault="00B750ED" w:rsidP="00384E6D">
      <w:pPr>
        <w:spacing w:after="0" w:line="240" w:lineRule="auto"/>
        <w:rPr>
          <w:rFonts w:asciiTheme="minorBidi" w:eastAsia="Times New Roman" w:hAnsiTheme="minorBidi"/>
          <w:sz w:val="20"/>
          <w:szCs w:val="20"/>
          <w:lang w:val="ka-GE"/>
        </w:rPr>
      </w:pPr>
    </w:p>
    <w:p w:rsidR="00376644" w:rsidRPr="00E01EB8" w:rsidRDefault="00376644" w:rsidP="00376644">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Payment of royalties and harvesting fees  </w:t>
      </w:r>
    </w:p>
    <w:p w:rsidR="00E60EC2" w:rsidRPr="00E01EB8" w:rsidRDefault="005B2D15" w:rsidP="00E60EC2">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E60EC2" w:rsidRPr="00A427C2">
        <w:rPr>
          <w:rFonts w:asciiTheme="minorBidi" w:eastAsia="Times New Roman" w:hAnsiTheme="minorBidi" w:cstheme="minorBidi"/>
          <w:b/>
          <w:bCs/>
          <w:i/>
          <w:iCs/>
          <w:sz w:val="20"/>
          <w:szCs w:val="20"/>
        </w:rPr>
        <w:t>:</w:t>
      </w:r>
      <w:r w:rsidR="00E60EC2" w:rsidRPr="00E01EB8">
        <w:rPr>
          <w:rFonts w:asciiTheme="minorBidi" w:hAnsiTheme="minorBidi" w:cstheme="minorBidi"/>
          <w:i/>
          <w:iCs/>
          <w:sz w:val="20"/>
          <w:szCs w:val="20"/>
        </w:rPr>
        <w:t xml:space="preserve"> Legislation covering payment of all legally required forest harvesting-specific fees such as royalties, stumpage fees and other volume-based fees. This includes payments of the fees based on the correct classification of quantities, qualities and species. Incorrect classification of forest products is a well-known issue that is often combined with bribery of officials in charge of controlling the classification. </w:t>
      </w:r>
    </w:p>
    <w:p w:rsidR="00E60EC2" w:rsidRPr="00E01EB8" w:rsidRDefault="00E60EC2" w:rsidP="00376644">
      <w:pPr>
        <w:spacing w:after="0" w:line="240" w:lineRule="auto"/>
        <w:rPr>
          <w:rFonts w:asciiTheme="minorBidi" w:eastAsia="Times New Roman" w:hAnsiTheme="minorBidi"/>
          <w:sz w:val="20"/>
          <w:szCs w:val="20"/>
        </w:rPr>
      </w:pPr>
    </w:p>
    <w:p w:rsidR="00376644" w:rsidRPr="00E01EB8" w:rsidRDefault="00376644" w:rsidP="00376644">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312EE0" w:rsidRPr="00E01EB8" w:rsidRDefault="00B50E2B" w:rsidP="00312EE0">
      <w:pPr>
        <w:rPr>
          <w:rFonts w:asciiTheme="minorBidi" w:hAnsiTheme="minorBidi"/>
          <w:sz w:val="20"/>
          <w:szCs w:val="20"/>
        </w:rPr>
      </w:pPr>
      <w:r w:rsidRPr="00E01EB8">
        <w:rPr>
          <w:rFonts w:asciiTheme="minorBidi" w:hAnsiTheme="minorBidi"/>
          <w:sz w:val="20"/>
          <w:szCs w:val="20"/>
        </w:rPr>
        <w:t xml:space="preserve">Key applicable legislation includes Law on Fees for Use of Natural Resources (2004). </w:t>
      </w:r>
      <w:r w:rsidR="00312EE0" w:rsidRPr="00E01EB8">
        <w:rPr>
          <w:rFonts w:asciiTheme="minorBidi" w:hAnsiTheme="minorBidi"/>
          <w:sz w:val="20"/>
          <w:szCs w:val="20"/>
        </w:rPr>
        <w:t>The risk is considered to be low as both the Ministry of Environment and Revenue Service effectively control the payment of stumpage fees, and ensure that the volumes reported are correct.</w:t>
      </w:r>
    </w:p>
    <w:p w:rsidR="00376644" w:rsidRPr="00E01EB8" w:rsidRDefault="00376644" w:rsidP="00376644">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84562D" w:rsidRPr="00E01EB8">
        <w:rPr>
          <w:rFonts w:asciiTheme="minorBidi" w:hAnsiTheme="minorBidi"/>
          <w:sz w:val="20"/>
          <w:szCs w:val="20"/>
          <w:lang w:val="ka-GE"/>
        </w:rPr>
        <w:t>2</w:t>
      </w:r>
      <w:r w:rsidR="0084562D" w:rsidRPr="00E01EB8">
        <w:rPr>
          <w:rFonts w:asciiTheme="minorBidi" w:hAnsiTheme="minorBidi"/>
          <w:sz w:val="20"/>
          <w:szCs w:val="20"/>
        </w:rPr>
        <w:t>3</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5</w:t>
      </w:r>
      <w:r w:rsidRPr="00E01EB8">
        <w:rPr>
          <w:rFonts w:asciiTheme="minorBidi" w:hAnsiTheme="minorBidi"/>
          <w:i/>
          <w:sz w:val="20"/>
          <w:szCs w:val="20"/>
          <w:lang w:val="ka-GE"/>
        </w:rPr>
        <w:t xml:space="preserve"> – </w:t>
      </w:r>
      <w:r w:rsidRPr="00E01EB8">
        <w:rPr>
          <w:rFonts w:asciiTheme="minorBidi" w:hAnsiTheme="minorBidi"/>
          <w:i/>
          <w:sz w:val="20"/>
          <w:szCs w:val="20"/>
        </w:rPr>
        <w:t xml:space="preserve">Payment of royalties and </w:t>
      </w:r>
      <w:r w:rsidRPr="00E01EB8">
        <w:rPr>
          <w:rFonts w:asciiTheme="minorBidi" w:hAnsiTheme="minorBidi"/>
          <w:i/>
          <w:sz w:val="20"/>
          <w:szCs w:val="20"/>
          <w:lang w:val="ka-GE"/>
        </w:rPr>
        <w:t xml:space="preserve">harvesting </w:t>
      </w:r>
      <w:r w:rsidRPr="00E01EB8">
        <w:rPr>
          <w:rFonts w:asciiTheme="minorBidi" w:hAnsiTheme="minorBidi"/>
          <w:i/>
          <w:sz w:val="20"/>
          <w:szCs w:val="20"/>
        </w:rPr>
        <w:t>fees</w:t>
      </w:r>
      <w:r w:rsidRPr="00E01EB8">
        <w:rPr>
          <w:rFonts w:asciiTheme="minorBidi" w:eastAsia="Times New Roman" w:hAnsiTheme="minorBidi"/>
          <w:i/>
          <w:sz w:val="20"/>
          <w:szCs w:val="20"/>
          <w:lang w:val="ka-GE"/>
        </w:rPr>
        <w:t xml:space="preserve"> </w:t>
      </w:r>
    </w:p>
    <w:p w:rsidR="00B750ED" w:rsidRPr="00E01EB8" w:rsidRDefault="00B750ED" w:rsidP="00384E6D">
      <w:pPr>
        <w:spacing w:after="0" w:line="240" w:lineRule="auto"/>
        <w:rPr>
          <w:rFonts w:asciiTheme="minorBidi" w:eastAsia="Times New Roman" w:hAnsiTheme="minorBidi"/>
          <w:sz w:val="20"/>
          <w:szCs w:val="20"/>
          <w:lang w:val="ka-GE"/>
        </w:rPr>
      </w:pPr>
    </w:p>
    <w:p w:rsidR="00CB49CC" w:rsidRPr="00E01EB8" w:rsidRDefault="00CB49CC" w:rsidP="006756EF">
      <w:pPr>
        <w:spacing w:after="0" w:line="240" w:lineRule="auto"/>
        <w:rPr>
          <w:rFonts w:asciiTheme="minorBidi" w:eastAsia="Times New Roman" w:hAnsiTheme="minorBidi"/>
          <w:sz w:val="20"/>
          <w:szCs w:val="20"/>
          <w:lang w:val="ka-GE"/>
        </w:rPr>
      </w:pPr>
    </w:p>
    <w:p w:rsidR="00CB49CC" w:rsidRPr="00E01EB8" w:rsidRDefault="00CB49CC" w:rsidP="00CB49CC">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Value added taxes and other sales taxes  </w:t>
      </w:r>
    </w:p>
    <w:p w:rsidR="00B50E2B" w:rsidRPr="00E01EB8" w:rsidRDefault="005B2D15" w:rsidP="00B50E2B">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Context</w:t>
      </w:r>
      <w:r w:rsidR="003C7791" w:rsidRPr="00A427C2">
        <w:rPr>
          <w:rFonts w:asciiTheme="minorBidi" w:eastAsia="Times New Roman" w:hAnsiTheme="minorBidi" w:cstheme="minorBidi"/>
          <w:b/>
          <w:bCs/>
          <w:sz w:val="20"/>
          <w:szCs w:val="20"/>
        </w:rPr>
        <w:t>:</w:t>
      </w:r>
      <w:r w:rsidR="00B50E2B" w:rsidRPr="00E01EB8">
        <w:rPr>
          <w:rFonts w:asciiTheme="minorBidi" w:hAnsiTheme="minorBidi" w:cstheme="minorBidi"/>
          <w:i/>
          <w:iCs/>
          <w:sz w:val="20"/>
          <w:szCs w:val="20"/>
        </w:rPr>
        <w:t xml:space="preserve"> Legislation covering different types of sales taxes which apply to the material being sold, including the sale of material as growing forest (standing stock sales). </w:t>
      </w:r>
    </w:p>
    <w:p w:rsidR="003C7791" w:rsidRPr="00E01EB8" w:rsidRDefault="003C7791" w:rsidP="00CB49CC">
      <w:pPr>
        <w:spacing w:after="0" w:line="240" w:lineRule="auto"/>
        <w:rPr>
          <w:rFonts w:asciiTheme="minorBidi" w:eastAsia="Times New Roman" w:hAnsiTheme="minorBidi"/>
          <w:sz w:val="20"/>
          <w:szCs w:val="20"/>
        </w:rPr>
      </w:pPr>
    </w:p>
    <w:p w:rsidR="00B50E2B" w:rsidRPr="00E01EB8" w:rsidRDefault="005B2D15" w:rsidP="00B50E2B">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3C7791" w:rsidRPr="00A427C2">
        <w:rPr>
          <w:rFonts w:asciiTheme="minorBidi" w:eastAsia="Times New Roman" w:hAnsiTheme="minorBidi" w:cstheme="minorBidi"/>
          <w:b/>
          <w:bCs/>
          <w:sz w:val="20"/>
          <w:szCs w:val="20"/>
        </w:rPr>
        <w:t>:</w:t>
      </w:r>
      <w:r w:rsidR="00B50E2B" w:rsidRPr="00E01EB8">
        <w:rPr>
          <w:rFonts w:asciiTheme="minorBidi" w:hAnsiTheme="minorBidi" w:cstheme="minorBidi"/>
          <w:sz w:val="20"/>
          <w:szCs w:val="20"/>
        </w:rPr>
        <w:t xml:space="preserve"> Risk relates to situations where products are sold without legal sales documents or far below market price resulting in illegal avoidance of taxes. </w:t>
      </w:r>
    </w:p>
    <w:p w:rsidR="003C7791" w:rsidRPr="00E01EB8" w:rsidRDefault="003C7791" w:rsidP="00CB49CC">
      <w:pPr>
        <w:spacing w:after="0" w:line="240" w:lineRule="auto"/>
        <w:rPr>
          <w:rFonts w:asciiTheme="minorBidi" w:eastAsia="Times New Roman" w:hAnsiTheme="minorBidi"/>
          <w:sz w:val="20"/>
          <w:szCs w:val="20"/>
        </w:rPr>
      </w:pPr>
    </w:p>
    <w:p w:rsidR="00CB49CC" w:rsidRPr="00E01EB8" w:rsidRDefault="00CB49CC" w:rsidP="00CB49CC">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B7626D" w:rsidRPr="00E01EB8" w:rsidRDefault="00B50E2B" w:rsidP="00B7626D">
      <w:pPr>
        <w:rPr>
          <w:rFonts w:asciiTheme="minorBidi" w:hAnsiTheme="minorBidi"/>
          <w:sz w:val="20"/>
          <w:szCs w:val="20"/>
        </w:rPr>
      </w:pPr>
      <w:r w:rsidRPr="00E01EB8">
        <w:rPr>
          <w:rFonts w:asciiTheme="minorBidi" w:hAnsiTheme="minorBidi"/>
          <w:sz w:val="20"/>
          <w:szCs w:val="20"/>
        </w:rPr>
        <w:t xml:space="preserve">Key applicable legislation includes Tax Code. </w:t>
      </w:r>
      <w:r w:rsidR="00B7626D" w:rsidRPr="00E01EB8">
        <w:rPr>
          <w:rFonts w:asciiTheme="minorBidi" w:hAnsiTheme="minorBidi"/>
          <w:sz w:val="20"/>
          <w:szCs w:val="20"/>
        </w:rPr>
        <w:t>Enforcement of current tax legislation is considered (not only by government officials, but also by international organizations and experts) very effective due to electronic services and strictly controlled tax declaration and payment systems. In addition, there are no reports or other evidence of significant number of cases of evasion of payment of VAT or other sales taxes, including for timber.</w:t>
      </w:r>
    </w:p>
    <w:p w:rsidR="00CB49CC" w:rsidRPr="00E01EB8" w:rsidRDefault="00CB49CC" w:rsidP="00CB49CC">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rPr>
        <w:t>25</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6</w:t>
      </w:r>
      <w:r w:rsidRPr="00E01EB8">
        <w:rPr>
          <w:rFonts w:asciiTheme="minorBidi" w:hAnsiTheme="minorBidi"/>
          <w:i/>
          <w:sz w:val="20"/>
          <w:szCs w:val="20"/>
          <w:lang w:val="ka-GE"/>
        </w:rPr>
        <w:t xml:space="preserve"> – </w:t>
      </w:r>
      <w:r w:rsidRPr="00E01EB8">
        <w:rPr>
          <w:rFonts w:asciiTheme="minorBidi" w:hAnsiTheme="minorBidi"/>
          <w:i/>
          <w:sz w:val="20"/>
          <w:szCs w:val="20"/>
        </w:rPr>
        <w:t>Value added taxes and other sales taxes</w:t>
      </w:r>
      <w:r w:rsidRPr="00E01EB8">
        <w:rPr>
          <w:rFonts w:asciiTheme="minorBidi" w:eastAsia="Times New Roman" w:hAnsiTheme="minorBidi"/>
          <w:i/>
          <w:sz w:val="20"/>
          <w:szCs w:val="20"/>
          <w:lang w:val="ka-GE"/>
        </w:rPr>
        <w:t xml:space="preserve"> </w:t>
      </w:r>
    </w:p>
    <w:p w:rsidR="00CB49CC" w:rsidRPr="00E01EB8" w:rsidRDefault="00CB49CC" w:rsidP="006756EF">
      <w:pPr>
        <w:spacing w:after="0" w:line="240" w:lineRule="auto"/>
        <w:rPr>
          <w:rFonts w:asciiTheme="minorBidi" w:eastAsia="Times New Roman" w:hAnsiTheme="minorBidi"/>
          <w:sz w:val="20"/>
          <w:szCs w:val="20"/>
          <w:lang w:val="ka-GE"/>
        </w:rPr>
      </w:pPr>
    </w:p>
    <w:p w:rsidR="00B71478" w:rsidRPr="00E01EB8" w:rsidRDefault="00B71478" w:rsidP="00B71478">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Income and profit taxes  </w:t>
      </w:r>
    </w:p>
    <w:p w:rsidR="00077094" w:rsidRPr="00E01EB8" w:rsidRDefault="005B2D15" w:rsidP="00077094">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077094" w:rsidRPr="00A427C2">
        <w:rPr>
          <w:rFonts w:asciiTheme="minorBidi" w:eastAsia="Times New Roman" w:hAnsiTheme="minorBidi" w:cstheme="minorBidi"/>
          <w:b/>
          <w:bCs/>
          <w:i/>
          <w:iCs/>
          <w:sz w:val="20"/>
          <w:szCs w:val="20"/>
        </w:rPr>
        <w:t>:</w:t>
      </w:r>
      <w:r w:rsidR="00077094" w:rsidRPr="00E01EB8">
        <w:rPr>
          <w:rFonts w:asciiTheme="minorBidi" w:hAnsiTheme="minorBidi" w:cstheme="minorBidi"/>
          <w:i/>
          <w:iCs/>
          <w:sz w:val="20"/>
          <w:szCs w:val="20"/>
        </w:rPr>
        <w:t xml:space="preserve"> Legislation covering income and profit taxes related to profit derived from the sale of forest products and harvesting activities. This category is also related to income from the sale of timber and does not include other taxes generally applicable for companies and is not related to salary payments. </w:t>
      </w:r>
    </w:p>
    <w:p w:rsidR="00077094" w:rsidRPr="00E01EB8" w:rsidRDefault="00077094" w:rsidP="00B71478">
      <w:pPr>
        <w:spacing w:after="0" w:line="240" w:lineRule="auto"/>
        <w:rPr>
          <w:rFonts w:asciiTheme="minorBidi" w:eastAsia="Times New Roman" w:hAnsiTheme="minorBidi"/>
          <w:sz w:val="20"/>
          <w:szCs w:val="20"/>
        </w:rPr>
      </w:pPr>
    </w:p>
    <w:p w:rsidR="00B71478" w:rsidRPr="00E01EB8" w:rsidRDefault="00B71478" w:rsidP="00B71478">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077094" w:rsidRPr="00E01EB8" w:rsidRDefault="00077094" w:rsidP="00077094">
      <w:pPr>
        <w:rPr>
          <w:rFonts w:asciiTheme="minorBidi" w:hAnsiTheme="minorBidi"/>
          <w:sz w:val="20"/>
          <w:szCs w:val="20"/>
        </w:rPr>
      </w:pPr>
      <w:r w:rsidRPr="00E01EB8">
        <w:rPr>
          <w:rFonts w:asciiTheme="minorBidi" w:hAnsiTheme="minorBidi"/>
          <w:sz w:val="20"/>
          <w:szCs w:val="20"/>
        </w:rPr>
        <w:lastRenderedPageBreak/>
        <w:t>Key applicable legislation is a Tax Code. Enforcement of current tax legislation is considered (not only by government officials, but also by international organizations and experts) very effective due to electronic services and strictly controlled tax declaration and payment systems. There are no reports (from any source) confirming the avoidance of paying income or profit taxes</w:t>
      </w:r>
      <w:r w:rsidR="008C6B4D" w:rsidRPr="00E01EB8">
        <w:rPr>
          <w:rFonts w:asciiTheme="minorBidi" w:hAnsiTheme="minorBidi"/>
          <w:sz w:val="20"/>
          <w:szCs w:val="20"/>
        </w:rPr>
        <w:t xml:space="preserve"> in significant number of occasions,</w:t>
      </w:r>
      <w:r w:rsidRPr="00E01EB8">
        <w:rPr>
          <w:rFonts w:asciiTheme="minorBidi" w:hAnsiTheme="minorBidi"/>
          <w:sz w:val="20"/>
          <w:szCs w:val="20"/>
        </w:rPr>
        <w:t xml:space="preserve"> including on timber.</w:t>
      </w:r>
    </w:p>
    <w:p w:rsidR="00B71478" w:rsidRPr="00E01EB8" w:rsidRDefault="00B71478" w:rsidP="00B71478">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lang w:val="ka-GE"/>
        </w:rPr>
        <w:t>2</w:t>
      </w:r>
      <w:r w:rsidR="003C3AD6" w:rsidRPr="00E01EB8">
        <w:rPr>
          <w:rFonts w:asciiTheme="minorBidi" w:hAnsiTheme="minorBidi"/>
          <w:sz w:val="20"/>
          <w:szCs w:val="20"/>
        </w:rPr>
        <w:t>6</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00104B34" w:rsidRPr="00E01EB8">
        <w:rPr>
          <w:rFonts w:asciiTheme="minorBidi" w:hAnsiTheme="minorBidi"/>
          <w:i/>
          <w:sz w:val="20"/>
          <w:szCs w:val="20"/>
        </w:rPr>
        <w:t>7</w:t>
      </w:r>
      <w:r w:rsidRPr="00E01EB8">
        <w:rPr>
          <w:rFonts w:asciiTheme="minorBidi" w:hAnsiTheme="minorBidi"/>
          <w:i/>
          <w:sz w:val="20"/>
          <w:szCs w:val="20"/>
          <w:lang w:val="ka-GE"/>
        </w:rPr>
        <w:t xml:space="preserve"> – </w:t>
      </w:r>
      <w:r w:rsidR="00104B34" w:rsidRPr="00E01EB8">
        <w:rPr>
          <w:rFonts w:asciiTheme="minorBidi" w:hAnsiTheme="minorBidi"/>
          <w:i/>
          <w:sz w:val="20"/>
          <w:szCs w:val="20"/>
        </w:rPr>
        <w:t>Income and profit</w:t>
      </w:r>
      <w:r w:rsidRPr="00E01EB8">
        <w:rPr>
          <w:rFonts w:asciiTheme="minorBidi" w:hAnsiTheme="minorBidi"/>
          <w:i/>
          <w:sz w:val="20"/>
          <w:szCs w:val="20"/>
        </w:rPr>
        <w:t xml:space="preserve"> taxes</w:t>
      </w:r>
      <w:r w:rsidRPr="00E01EB8">
        <w:rPr>
          <w:rFonts w:asciiTheme="minorBidi" w:eastAsia="Times New Roman" w:hAnsiTheme="minorBidi"/>
          <w:i/>
          <w:sz w:val="20"/>
          <w:szCs w:val="20"/>
          <w:lang w:val="ka-GE"/>
        </w:rPr>
        <w:t xml:space="preserve"> </w:t>
      </w:r>
    </w:p>
    <w:p w:rsidR="00CB49CC" w:rsidRPr="00E01EB8" w:rsidRDefault="00CB49CC" w:rsidP="006756EF">
      <w:pPr>
        <w:spacing w:after="0" w:line="240" w:lineRule="auto"/>
        <w:rPr>
          <w:rFonts w:asciiTheme="minorBidi" w:eastAsia="Times New Roman" w:hAnsiTheme="minorBidi"/>
          <w:sz w:val="20"/>
          <w:szCs w:val="20"/>
          <w:lang w:val="ka-GE"/>
        </w:rPr>
      </w:pPr>
    </w:p>
    <w:p w:rsidR="00B24938" w:rsidRPr="00E01EB8" w:rsidRDefault="00B24938" w:rsidP="00B24938">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Timber harvesting regulations  </w:t>
      </w:r>
    </w:p>
    <w:p w:rsidR="00D41A30" w:rsidRPr="00E01EB8" w:rsidRDefault="005B2D15" w:rsidP="00D41A30">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D41A30" w:rsidRPr="00A427C2">
        <w:rPr>
          <w:rFonts w:asciiTheme="minorBidi" w:eastAsia="Times New Roman" w:hAnsiTheme="minorBidi" w:cstheme="minorBidi"/>
          <w:b/>
          <w:bCs/>
          <w:i/>
          <w:iCs/>
          <w:sz w:val="20"/>
          <w:szCs w:val="20"/>
        </w:rPr>
        <w:t>:</w:t>
      </w:r>
      <w:r w:rsidR="00D41A30" w:rsidRPr="00E01EB8">
        <w:rPr>
          <w:rFonts w:asciiTheme="minorBidi" w:hAnsiTheme="minorBidi" w:cstheme="minorBidi"/>
          <w:i/>
          <w:iCs/>
          <w:sz w:val="20"/>
          <w:szCs w:val="20"/>
        </w:rPr>
        <w:t xml:space="preserve"> Any legal requirements for harvesting techniques and technology, including selective cutting, shelter wood regenerations, clear felling, transport of timber from the felling site, etc. Typically this includes regulations on the size of felling areas, minimum age and/or diameter for felling activities, etc. Establishment of skidding trails, road construction, bridges, etc., shall also be considered as well as the planning and monitoring of harvesting activities. </w:t>
      </w:r>
    </w:p>
    <w:p w:rsidR="00FF2CA7" w:rsidRPr="00E01EB8" w:rsidRDefault="00FF2CA7" w:rsidP="00B24938">
      <w:pPr>
        <w:spacing w:after="0" w:line="240" w:lineRule="auto"/>
        <w:rPr>
          <w:rFonts w:asciiTheme="minorBidi" w:eastAsia="Times New Roman" w:hAnsiTheme="minorBidi"/>
          <w:sz w:val="20"/>
          <w:szCs w:val="20"/>
        </w:rPr>
      </w:pPr>
    </w:p>
    <w:p w:rsidR="00D41A30" w:rsidRPr="00E01EB8" w:rsidRDefault="00B24938" w:rsidP="00B24938">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Pr="00E01EB8">
        <w:rPr>
          <w:rFonts w:asciiTheme="minorBidi" w:eastAsia="Times New Roman" w:hAnsiTheme="minorBidi"/>
          <w:sz w:val="20"/>
          <w:szCs w:val="20"/>
        </w:rPr>
        <w:t xml:space="preserve">specified </w:t>
      </w:r>
      <w:r w:rsidRPr="00E01EB8">
        <w:rPr>
          <w:rFonts w:asciiTheme="minorBidi" w:eastAsia="Times New Roman" w:hAnsiTheme="minorBidi"/>
          <w:sz w:val="20"/>
          <w:szCs w:val="20"/>
          <w:lang w:val="ka-GE"/>
        </w:rPr>
        <w:t>risk</w:t>
      </w:r>
      <w:r w:rsidRPr="00E01EB8">
        <w:rPr>
          <w:rFonts w:asciiTheme="minorBidi" w:eastAsia="Times New Roman" w:hAnsiTheme="minorBidi"/>
          <w:sz w:val="20"/>
          <w:szCs w:val="20"/>
        </w:rPr>
        <w:t xml:space="preserve">  </w:t>
      </w:r>
    </w:p>
    <w:p w:rsidR="00B24938" w:rsidRPr="00E01EB8" w:rsidRDefault="00D41A30" w:rsidP="00B24938">
      <w:pPr>
        <w:spacing w:after="0" w:line="240" w:lineRule="auto"/>
        <w:rPr>
          <w:rFonts w:asciiTheme="minorBidi" w:eastAsia="Times New Roman" w:hAnsiTheme="minorBidi"/>
          <w:sz w:val="20"/>
          <w:szCs w:val="20"/>
        </w:rPr>
      </w:pPr>
      <w:r w:rsidRPr="00E01EB8">
        <w:rPr>
          <w:rFonts w:asciiTheme="minorBidi" w:eastAsia="Times New Roman" w:hAnsiTheme="minorBidi"/>
          <w:sz w:val="20"/>
          <w:szCs w:val="20"/>
        </w:rPr>
        <w:t>Key legislation includes Forest Use Rules (2010) and Rules on Caring for Forests and Forest Restoration (2010). T</w:t>
      </w:r>
      <w:r w:rsidR="00B24938" w:rsidRPr="00E01EB8">
        <w:rPr>
          <w:rFonts w:asciiTheme="minorBidi" w:eastAsia="Times New Roman" w:hAnsiTheme="minorBidi"/>
          <w:sz w:val="20"/>
          <w:szCs w:val="20"/>
        </w:rPr>
        <w:t xml:space="preserve">here is a significant risk of violations of wood harvesting regulations, with respect to forest management and law enforcement. Law enforcement is not fulfilled to the sufficient level; there is also deficit of monitoring guidelines  </w:t>
      </w:r>
    </w:p>
    <w:p w:rsidR="00A427C2" w:rsidRDefault="00A427C2" w:rsidP="00B24938">
      <w:pPr>
        <w:tabs>
          <w:tab w:val="left" w:pos="450"/>
        </w:tabs>
        <w:spacing w:after="0" w:line="240" w:lineRule="auto"/>
        <w:rPr>
          <w:rFonts w:ascii="Sylfaen" w:hAnsi="Sylfaen"/>
          <w:sz w:val="20"/>
          <w:szCs w:val="20"/>
          <w:lang w:val="ka-GE"/>
        </w:rPr>
      </w:pPr>
    </w:p>
    <w:p w:rsidR="00B24938" w:rsidRPr="00E01EB8" w:rsidRDefault="00B24938" w:rsidP="00B24938">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lang w:val="ka-GE"/>
        </w:rPr>
        <w:t>2</w:t>
      </w:r>
      <w:r w:rsidR="003C3AD6" w:rsidRPr="00E01EB8">
        <w:rPr>
          <w:rFonts w:asciiTheme="minorBidi" w:hAnsiTheme="minorBidi"/>
          <w:sz w:val="20"/>
          <w:szCs w:val="20"/>
        </w:rPr>
        <w:t>7</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8</w:t>
      </w:r>
      <w:r w:rsidRPr="00E01EB8">
        <w:rPr>
          <w:rFonts w:asciiTheme="minorBidi" w:hAnsiTheme="minorBidi"/>
          <w:i/>
          <w:sz w:val="20"/>
          <w:szCs w:val="20"/>
          <w:lang w:val="ka-GE"/>
        </w:rPr>
        <w:t xml:space="preserve"> – </w:t>
      </w:r>
      <w:r w:rsidRPr="00E01EB8">
        <w:rPr>
          <w:rFonts w:asciiTheme="minorBidi" w:hAnsiTheme="minorBidi"/>
          <w:i/>
          <w:sz w:val="20"/>
          <w:szCs w:val="20"/>
        </w:rPr>
        <w:t>Timber harvesting regulations</w:t>
      </w:r>
      <w:r w:rsidRPr="00E01EB8">
        <w:rPr>
          <w:rFonts w:asciiTheme="minorBidi" w:eastAsia="Times New Roman" w:hAnsiTheme="minorBidi"/>
          <w:i/>
          <w:sz w:val="20"/>
          <w:szCs w:val="20"/>
          <w:lang w:val="ka-GE"/>
        </w:rPr>
        <w:t xml:space="preserve"> </w:t>
      </w:r>
    </w:p>
    <w:p w:rsidR="00CB49CC" w:rsidRPr="00E01EB8" w:rsidRDefault="00CB49CC" w:rsidP="006756EF">
      <w:pPr>
        <w:spacing w:after="0" w:line="240" w:lineRule="auto"/>
        <w:rPr>
          <w:rFonts w:asciiTheme="minorBidi" w:eastAsia="Times New Roman" w:hAnsiTheme="minorBidi"/>
          <w:sz w:val="20"/>
          <w:szCs w:val="20"/>
          <w:lang w:val="ka-GE"/>
        </w:rPr>
      </w:pPr>
    </w:p>
    <w:p w:rsidR="00CE7019" w:rsidRPr="00E01EB8" w:rsidRDefault="00CE7019" w:rsidP="00CE7019">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Protected sites and species  </w:t>
      </w:r>
    </w:p>
    <w:p w:rsidR="00FA24B9" w:rsidRPr="00E01EB8" w:rsidRDefault="005B2D15" w:rsidP="00FA24B9">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FA24B9" w:rsidRPr="00A427C2">
        <w:rPr>
          <w:rFonts w:asciiTheme="minorBidi" w:eastAsia="Times New Roman" w:hAnsiTheme="minorBidi" w:cstheme="minorBidi"/>
          <w:b/>
          <w:bCs/>
          <w:i/>
          <w:iCs/>
          <w:sz w:val="20"/>
          <w:szCs w:val="20"/>
        </w:rPr>
        <w:t>:</w:t>
      </w:r>
      <w:r w:rsidR="00FA24B9" w:rsidRPr="00E01EB8">
        <w:rPr>
          <w:rFonts w:asciiTheme="minorBidi" w:hAnsiTheme="minorBidi" w:cstheme="minorBidi"/>
          <w:i/>
          <w:iCs/>
          <w:sz w:val="20"/>
          <w:szCs w:val="20"/>
        </w:rPr>
        <w:t xml:space="preserve"> International, national, and sub-national treaties, laws, and regulations related to protected areas, allowable forest uses and activities, and/or rare, threatened, or endangered species, including their habitats and potential habitats. </w:t>
      </w:r>
    </w:p>
    <w:p w:rsidR="00FA24B9" w:rsidRPr="00E01EB8" w:rsidRDefault="00FA24B9" w:rsidP="00CE7019">
      <w:pPr>
        <w:spacing w:after="0" w:line="240" w:lineRule="auto"/>
        <w:rPr>
          <w:rFonts w:asciiTheme="minorBidi" w:eastAsia="Times New Roman" w:hAnsiTheme="minorBidi"/>
          <w:sz w:val="20"/>
          <w:szCs w:val="20"/>
        </w:rPr>
      </w:pPr>
    </w:p>
    <w:p w:rsidR="00FA24B9" w:rsidRPr="00E01EB8" w:rsidRDefault="005B2D15" w:rsidP="00FA24B9">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FA24B9" w:rsidRPr="00A427C2">
        <w:rPr>
          <w:rFonts w:asciiTheme="minorBidi" w:eastAsia="Times New Roman" w:hAnsiTheme="minorBidi" w:cstheme="minorBidi"/>
          <w:b/>
          <w:bCs/>
          <w:sz w:val="20"/>
          <w:szCs w:val="20"/>
        </w:rPr>
        <w:t>:</w:t>
      </w:r>
      <w:r w:rsidR="00FA24B9" w:rsidRPr="00E01EB8">
        <w:rPr>
          <w:rFonts w:asciiTheme="minorBidi" w:hAnsiTheme="minorBidi" w:cstheme="minorBidi"/>
          <w:sz w:val="20"/>
          <w:szCs w:val="20"/>
        </w:rPr>
        <w:t xml:space="preserve"> Risk relates to illegal harvesting within protected sites, as well as illegal harvest of protected species. </w:t>
      </w:r>
    </w:p>
    <w:p w:rsidR="00995147" w:rsidRPr="00E01EB8" w:rsidRDefault="00995147" w:rsidP="00CE7019">
      <w:pPr>
        <w:spacing w:after="0" w:line="240" w:lineRule="auto"/>
        <w:rPr>
          <w:rFonts w:asciiTheme="minorBidi" w:eastAsia="Times New Roman" w:hAnsiTheme="minorBidi"/>
          <w:sz w:val="20"/>
          <w:szCs w:val="20"/>
          <w:lang w:val="ka-GE"/>
        </w:rPr>
      </w:pPr>
    </w:p>
    <w:p w:rsidR="00FA24B9" w:rsidRPr="00E01EB8" w:rsidRDefault="00CE7019" w:rsidP="00CE7019">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Pr="00E01EB8">
        <w:rPr>
          <w:rFonts w:asciiTheme="minorBidi" w:eastAsia="Times New Roman" w:hAnsiTheme="minorBidi"/>
          <w:sz w:val="20"/>
          <w:szCs w:val="20"/>
        </w:rPr>
        <w:t xml:space="preserve">specified </w:t>
      </w:r>
      <w:r w:rsidRPr="00E01EB8">
        <w:rPr>
          <w:rFonts w:asciiTheme="minorBidi" w:eastAsia="Times New Roman" w:hAnsiTheme="minorBidi"/>
          <w:sz w:val="20"/>
          <w:szCs w:val="20"/>
          <w:lang w:val="ka-GE"/>
        </w:rPr>
        <w:t>risk</w:t>
      </w:r>
      <w:r w:rsidRPr="00E01EB8">
        <w:rPr>
          <w:rFonts w:asciiTheme="minorBidi" w:eastAsia="Times New Roman" w:hAnsiTheme="minorBidi"/>
          <w:sz w:val="20"/>
          <w:szCs w:val="20"/>
        </w:rPr>
        <w:t xml:space="preserve"> </w:t>
      </w:r>
    </w:p>
    <w:p w:rsidR="00A427C2" w:rsidRDefault="00FA24B9" w:rsidP="00CE7019">
      <w:pPr>
        <w:spacing w:after="0" w:line="240" w:lineRule="auto"/>
        <w:rPr>
          <w:rFonts w:asciiTheme="minorBidi" w:eastAsia="Times New Roman" w:hAnsiTheme="minorBidi"/>
          <w:sz w:val="20"/>
          <w:szCs w:val="20"/>
        </w:rPr>
      </w:pPr>
      <w:r w:rsidRPr="00E01EB8">
        <w:rPr>
          <w:rFonts w:asciiTheme="minorBidi" w:eastAsia="Times New Roman" w:hAnsiTheme="minorBidi"/>
          <w:sz w:val="20"/>
          <w:szCs w:val="20"/>
        </w:rPr>
        <w:t xml:space="preserve">Applicable key legislation includes Law </w:t>
      </w:r>
      <w:proofErr w:type="gramStart"/>
      <w:r w:rsidRPr="00E01EB8">
        <w:rPr>
          <w:rFonts w:asciiTheme="minorBidi" w:eastAsia="Times New Roman" w:hAnsiTheme="minorBidi"/>
          <w:sz w:val="20"/>
          <w:szCs w:val="20"/>
        </w:rPr>
        <w:t>On</w:t>
      </w:r>
      <w:proofErr w:type="gramEnd"/>
      <w:r w:rsidRPr="00E01EB8">
        <w:rPr>
          <w:rFonts w:asciiTheme="minorBidi" w:eastAsia="Times New Roman" w:hAnsiTheme="minorBidi"/>
          <w:sz w:val="20"/>
          <w:szCs w:val="20"/>
        </w:rPr>
        <w:t xml:space="preserve"> the System of Protected Areas (1996) and Law On Wildlife (1996).</w:t>
      </w:r>
      <w:r w:rsidR="00CE7019" w:rsidRPr="00E01EB8">
        <w:rPr>
          <w:rFonts w:asciiTheme="minorBidi" w:eastAsia="Times New Roman" w:hAnsiTheme="minorBidi"/>
          <w:sz w:val="20"/>
          <w:szCs w:val="20"/>
        </w:rPr>
        <w:t xml:space="preserve"> </w:t>
      </w:r>
      <w:r w:rsidRPr="00E01EB8">
        <w:rPr>
          <w:rFonts w:asciiTheme="minorBidi" w:eastAsia="Times New Roman" w:hAnsiTheme="minorBidi"/>
          <w:sz w:val="20"/>
          <w:szCs w:val="20"/>
        </w:rPr>
        <w:t>T</w:t>
      </w:r>
      <w:r w:rsidR="00CE7019" w:rsidRPr="00E01EB8">
        <w:rPr>
          <w:rFonts w:asciiTheme="minorBidi" w:eastAsia="Times New Roman" w:hAnsiTheme="minorBidi"/>
          <w:sz w:val="20"/>
          <w:szCs w:val="20"/>
        </w:rPr>
        <w:t>here are significant problems in terms of monitoring and law enforcement (lack of capacities and professional experiences among law enforcement units and foresters); significant areas of important forests (in terms of biodiversity, such as pristine forests) remain outside protected areas; violations occur within the state forest fund (administered by the forestry agency) during logging in terms of species and habitats</w:t>
      </w:r>
      <w:r w:rsidR="00A427C2">
        <w:rPr>
          <w:rFonts w:asciiTheme="minorBidi" w:eastAsia="Times New Roman" w:hAnsiTheme="minorBidi"/>
          <w:sz w:val="20"/>
          <w:szCs w:val="20"/>
        </w:rPr>
        <w:t>.</w:t>
      </w:r>
    </w:p>
    <w:p w:rsidR="00CE7019" w:rsidRPr="00E01EB8" w:rsidRDefault="00CE7019" w:rsidP="00CE7019">
      <w:pPr>
        <w:spacing w:after="0" w:line="240" w:lineRule="auto"/>
        <w:rPr>
          <w:rFonts w:asciiTheme="minorBidi" w:eastAsia="Times New Roman" w:hAnsiTheme="minorBidi"/>
          <w:sz w:val="20"/>
          <w:szCs w:val="20"/>
        </w:rPr>
      </w:pPr>
      <w:r w:rsidRPr="00E01EB8">
        <w:rPr>
          <w:rFonts w:asciiTheme="minorBidi" w:eastAsia="Times New Roman" w:hAnsiTheme="minorBidi"/>
          <w:sz w:val="20"/>
          <w:szCs w:val="20"/>
        </w:rPr>
        <w:t xml:space="preserve"> </w:t>
      </w:r>
    </w:p>
    <w:p w:rsidR="00CE7019" w:rsidRPr="00E01EB8" w:rsidRDefault="00CE7019" w:rsidP="00CE7019">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rPr>
        <w:t>31</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9</w:t>
      </w:r>
      <w:r w:rsidRPr="00E01EB8">
        <w:rPr>
          <w:rFonts w:asciiTheme="minorBidi" w:hAnsiTheme="minorBidi"/>
          <w:i/>
          <w:sz w:val="20"/>
          <w:szCs w:val="20"/>
          <w:lang w:val="ka-GE"/>
        </w:rPr>
        <w:t xml:space="preserve"> – </w:t>
      </w:r>
      <w:r w:rsidRPr="00E01EB8">
        <w:rPr>
          <w:rFonts w:asciiTheme="minorBidi" w:hAnsiTheme="minorBidi"/>
          <w:i/>
          <w:sz w:val="20"/>
          <w:szCs w:val="20"/>
        </w:rPr>
        <w:t>Protected sites and species</w:t>
      </w:r>
      <w:r w:rsidRPr="00E01EB8">
        <w:rPr>
          <w:rFonts w:asciiTheme="minorBidi" w:eastAsia="Times New Roman" w:hAnsiTheme="minorBidi"/>
          <w:i/>
          <w:sz w:val="20"/>
          <w:szCs w:val="20"/>
          <w:lang w:val="ka-GE"/>
        </w:rPr>
        <w:t xml:space="preserve"> </w:t>
      </w:r>
    </w:p>
    <w:p w:rsidR="00CE7019" w:rsidRPr="00E01EB8" w:rsidRDefault="00CE7019" w:rsidP="006756EF">
      <w:pPr>
        <w:spacing w:after="0" w:line="240" w:lineRule="auto"/>
        <w:rPr>
          <w:rFonts w:asciiTheme="minorBidi" w:eastAsia="Times New Roman" w:hAnsiTheme="minorBidi"/>
          <w:sz w:val="20"/>
          <w:szCs w:val="20"/>
          <w:lang w:val="ka-GE"/>
        </w:rPr>
      </w:pPr>
    </w:p>
    <w:p w:rsidR="00F87E4A" w:rsidRPr="00E01EB8" w:rsidRDefault="00F87E4A" w:rsidP="00F87E4A">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Environmental requirements  </w:t>
      </w:r>
    </w:p>
    <w:p w:rsidR="002F4306" w:rsidRPr="00E01EB8" w:rsidRDefault="005B2D15" w:rsidP="002F4306">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130587" w:rsidRPr="00A427C2">
        <w:rPr>
          <w:rFonts w:asciiTheme="minorBidi" w:eastAsia="Times New Roman" w:hAnsiTheme="minorBidi" w:cstheme="minorBidi"/>
          <w:b/>
          <w:bCs/>
          <w:i/>
          <w:iCs/>
          <w:sz w:val="20"/>
          <w:szCs w:val="20"/>
        </w:rPr>
        <w:t>:</w:t>
      </w:r>
      <w:r w:rsidR="002F4306" w:rsidRPr="00E01EB8">
        <w:rPr>
          <w:rFonts w:asciiTheme="minorBidi" w:hAnsiTheme="minorBidi" w:cstheme="minorBidi"/>
          <w:i/>
          <w:iCs/>
          <w:sz w:val="20"/>
          <w:szCs w:val="20"/>
        </w:rPr>
        <w:t xml:space="preserve"> National and sub-national laws and regulations related to the identification and/or protection of environmental values including but not limited to those relating to or affected by harvesting, acceptable levels for soil damage, establishment of buffer zones, seasonal limitations of harvesting time, environmental requirements for forest machineries, use of pesticides and other chemicals, biodiversity conservation, </w:t>
      </w:r>
      <w:r w:rsidR="00146250" w:rsidRPr="00E01EB8">
        <w:rPr>
          <w:rFonts w:asciiTheme="minorBidi" w:hAnsiTheme="minorBidi" w:cstheme="minorBidi"/>
          <w:i/>
          <w:iCs/>
          <w:sz w:val="20"/>
          <w:szCs w:val="20"/>
        </w:rPr>
        <w:t>w</w:t>
      </w:r>
      <w:r w:rsidR="002F4306" w:rsidRPr="00E01EB8">
        <w:rPr>
          <w:rFonts w:asciiTheme="minorBidi" w:hAnsiTheme="minorBidi" w:cstheme="minorBidi"/>
          <w:i/>
          <w:iCs/>
          <w:sz w:val="20"/>
          <w:szCs w:val="20"/>
        </w:rPr>
        <w:t xml:space="preserve">ater quality, development of non-forestry infrastructure, mineral exploration and extraction, etc. </w:t>
      </w:r>
    </w:p>
    <w:p w:rsidR="00130587" w:rsidRPr="00E01EB8" w:rsidRDefault="00130587" w:rsidP="00F87E4A">
      <w:pPr>
        <w:spacing w:after="0" w:line="240" w:lineRule="auto"/>
        <w:rPr>
          <w:rFonts w:asciiTheme="minorBidi" w:eastAsia="Times New Roman" w:hAnsiTheme="minorBidi"/>
          <w:sz w:val="20"/>
          <w:szCs w:val="20"/>
        </w:rPr>
      </w:pPr>
    </w:p>
    <w:p w:rsidR="002F4306" w:rsidRPr="00E01EB8" w:rsidRDefault="005B2D15" w:rsidP="002F4306">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130587" w:rsidRPr="00A427C2">
        <w:rPr>
          <w:rFonts w:asciiTheme="minorBidi" w:eastAsia="Times New Roman" w:hAnsiTheme="minorBidi" w:cstheme="minorBidi"/>
          <w:b/>
          <w:bCs/>
          <w:sz w:val="20"/>
          <w:szCs w:val="20"/>
        </w:rPr>
        <w:t>:</w:t>
      </w:r>
      <w:r w:rsidR="002F4306" w:rsidRPr="00E01EB8">
        <w:rPr>
          <w:rFonts w:asciiTheme="minorBidi" w:hAnsiTheme="minorBidi" w:cstheme="minorBidi"/>
          <w:sz w:val="20"/>
          <w:szCs w:val="20"/>
        </w:rPr>
        <w:t xml:space="preserve"> Risk relates to systematic and/or large scale non-compliance with legally required environmental protection measures that are evident to an extent that threatens the forest resources or other environmental values. </w:t>
      </w:r>
    </w:p>
    <w:p w:rsidR="00130587" w:rsidRPr="00E01EB8" w:rsidRDefault="00130587" w:rsidP="00F87E4A">
      <w:pPr>
        <w:spacing w:after="0" w:line="240" w:lineRule="auto"/>
        <w:rPr>
          <w:rFonts w:asciiTheme="minorBidi" w:eastAsia="Times New Roman" w:hAnsiTheme="minorBidi"/>
          <w:sz w:val="20"/>
          <w:szCs w:val="20"/>
        </w:rPr>
      </w:pPr>
    </w:p>
    <w:p w:rsidR="002F4306" w:rsidRPr="00E01EB8" w:rsidRDefault="00F87E4A" w:rsidP="00F87E4A">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Pr="00E01EB8">
        <w:rPr>
          <w:rFonts w:asciiTheme="minorBidi" w:eastAsia="Times New Roman" w:hAnsiTheme="minorBidi"/>
          <w:sz w:val="20"/>
          <w:szCs w:val="20"/>
        </w:rPr>
        <w:t xml:space="preserve">specified </w:t>
      </w:r>
      <w:r w:rsidRPr="00E01EB8">
        <w:rPr>
          <w:rFonts w:asciiTheme="minorBidi" w:eastAsia="Times New Roman" w:hAnsiTheme="minorBidi"/>
          <w:sz w:val="20"/>
          <w:szCs w:val="20"/>
          <w:lang w:val="ka-GE"/>
        </w:rPr>
        <w:t>risk</w:t>
      </w:r>
      <w:r w:rsidRPr="00E01EB8">
        <w:rPr>
          <w:rFonts w:asciiTheme="minorBidi" w:eastAsia="Times New Roman" w:hAnsiTheme="minorBidi"/>
          <w:sz w:val="20"/>
          <w:szCs w:val="20"/>
        </w:rPr>
        <w:t xml:space="preserve"> </w:t>
      </w:r>
    </w:p>
    <w:p w:rsidR="00F87E4A" w:rsidRPr="00E01EB8" w:rsidRDefault="002F4306" w:rsidP="00F87E4A">
      <w:pPr>
        <w:spacing w:after="0" w:line="240" w:lineRule="auto"/>
        <w:rPr>
          <w:rFonts w:asciiTheme="minorBidi" w:eastAsia="Times New Roman" w:hAnsiTheme="minorBidi"/>
          <w:sz w:val="20"/>
          <w:szCs w:val="20"/>
        </w:rPr>
      </w:pPr>
      <w:r w:rsidRPr="00E01EB8">
        <w:rPr>
          <w:rFonts w:asciiTheme="minorBidi" w:eastAsia="Times New Roman" w:hAnsiTheme="minorBidi"/>
          <w:sz w:val="20"/>
          <w:szCs w:val="20"/>
        </w:rPr>
        <w:lastRenderedPageBreak/>
        <w:t>Key applicable laws include Law of Georgia “On Environment Protection” (1996). T</w:t>
      </w:r>
      <w:r w:rsidR="00AE527B" w:rsidRPr="00E01EB8">
        <w:rPr>
          <w:rFonts w:asciiTheme="minorBidi" w:eastAsia="Times New Roman" w:hAnsiTheme="minorBidi"/>
          <w:sz w:val="20"/>
          <w:szCs w:val="20"/>
        </w:rPr>
        <w:t>here are problems within the state forest fund (administered by the forestry agency) in terms of species protection and fulfilment of other environmental requirements during logging</w:t>
      </w:r>
      <w:r w:rsidR="007E6EAF" w:rsidRPr="00E01EB8">
        <w:rPr>
          <w:rFonts w:asciiTheme="minorBidi" w:eastAsia="Times New Roman" w:hAnsiTheme="minorBidi"/>
          <w:sz w:val="20"/>
          <w:szCs w:val="20"/>
        </w:rPr>
        <w:t>.</w:t>
      </w:r>
    </w:p>
    <w:p w:rsidR="00A427C2" w:rsidRDefault="00A427C2" w:rsidP="00F87E4A">
      <w:pPr>
        <w:tabs>
          <w:tab w:val="left" w:pos="450"/>
        </w:tabs>
        <w:spacing w:after="0" w:line="240" w:lineRule="auto"/>
        <w:rPr>
          <w:rFonts w:ascii="Sylfaen" w:hAnsi="Sylfaen"/>
          <w:sz w:val="20"/>
          <w:szCs w:val="20"/>
          <w:lang w:val="ka-GE"/>
        </w:rPr>
      </w:pPr>
    </w:p>
    <w:p w:rsidR="00F87E4A" w:rsidRPr="00E01EB8" w:rsidRDefault="00F87E4A" w:rsidP="00F87E4A">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lang w:val="ka-GE"/>
        </w:rPr>
        <w:t>3</w:t>
      </w:r>
      <w:r w:rsidR="003C3AD6" w:rsidRPr="00E01EB8">
        <w:rPr>
          <w:rFonts w:asciiTheme="minorBidi" w:hAnsiTheme="minorBidi"/>
          <w:sz w:val="20"/>
          <w:szCs w:val="20"/>
        </w:rPr>
        <w:t>3</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10</w:t>
      </w:r>
      <w:r w:rsidRPr="00E01EB8">
        <w:rPr>
          <w:rFonts w:asciiTheme="minorBidi" w:hAnsiTheme="minorBidi"/>
          <w:i/>
          <w:sz w:val="20"/>
          <w:szCs w:val="20"/>
          <w:lang w:val="ka-GE"/>
        </w:rPr>
        <w:t xml:space="preserve"> – </w:t>
      </w:r>
      <w:r w:rsidRPr="00E01EB8">
        <w:rPr>
          <w:rFonts w:asciiTheme="minorBidi" w:hAnsiTheme="minorBidi"/>
          <w:i/>
          <w:sz w:val="20"/>
          <w:szCs w:val="20"/>
        </w:rPr>
        <w:t>Environmental requirements</w:t>
      </w:r>
      <w:r w:rsidRPr="00E01EB8">
        <w:rPr>
          <w:rFonts w:asciiTheme="minorBidi" w:eastAsia="Times New Roman" w:hAnsiTheme="minorBidi"/>
          <w:i/>
          <w:sz w:val="20"/>
          <w:szCs w:val="20"/>
          <w:lang w:val="ka-GE"/>
        </w:rPr>
        <w:t xml:space="preserve"> </w:t>
      </w:r>
    </w:p>
    <w:p w:rsidR="00CE7019" w:rsidRPr="00E01EB8" w:rsidRDefault="00CE7019" w:rsidP="006756EF">
      <w:pPr>
        <w:spacing w:after="0" w:line="240" w:lineRule="auto"/>
        <w:rPr>
          <w:rFonts w:asciiTheme="minorBidi" w:eastAsia="Times New Roman" w:hAnsiTheme="minorBidi"/>
          <w:sz w:val="20"/>
          <w:szCs w:val="20"/>
          <w:lang w:val="ka-GE"/>
        </w:rPr>
      </w:pPr>
    </w:p>
    <w:p w:rsidR="008F4BEA" w:rsidRPr="00E01EB8" w:rsidRDefault="008F4BEA" w:rsidP="008F4BEA">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Health and safety  </w:t>
      </w:r>
    </w:p>
    <w:p w:rsidR="00146250" w:rsidRPr="00E01EB8" w:rsidRDefault="005B2D15" w:rsidP="005B2D15">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3E3918" w:rsidRPr="00A427C2">
        <w:rPr>
          <w:rFonts w:asciiTheme="minorBidi" w:eastAsia="Times New Roman" w:hAnsiTheme="minorBidi" w:cstheme="minorBidi"/>
          <w:b/>
          <w:bCs/>
          <w:i/>
          <w:iCs/>
          <w:sz w:val="20"/>
          <w:szCs w:val="20"/>
        </w:rPr>
        <w:t>:</w:t>
      </w:r>
      <w:r w:rsidR="00146250" w:rsidRPr="00E01EB8">
        <w:rPr>
          <w:rFonts w:asciiTheme="minorBidi" w:hAnsiTheme="minorBidi" w:cstheme="minorBidi"/>
          <w:i/>
          <w:iCs/>
          <w:sz w:val="20"/>
          <w:szCs w:val="20"/>
        </w:rPr>
        <w:t xml:space="preserve"> Legally required personal protection equipment for persons involved in harvesting activities, implementation of safe felling and transport practices, safety requirements for machinery used, and legally required safety requirements in relation to chemical usage. The health and safety requirements that shall be considered relevant to operations in the forest (not office work, or other activities not related to actual forest operations). </w:t>
      </w:r>
    </w:p>
    <w:p w:rsidR="003E3918" w:rsidRPr="00E01EB8" w:rsidRDefault="003E3918" w:rsidP="008F4BEA">
      <w:pPr>
        <w:spacing w:after="0" w:line="240" w:lineRule="auto"/>
        <w:rPr>
          <w:rFonts w:asciiTheme="minorBidi" w:eastAsia="Times New Roman" w:hAnsiTheme="minorBidi"/>
          <w:sz w:val="20"/>
          <w:szCs w:val="20"/>
        </w:rPr>
      </w:pPr>
    </w:p>
    <w:p w:rsidR="00146250" w:rsidRPr="00E01EB8" w:rsidRDefault="005B2D15" w:rsidP="00146250">
      <w:pPr>
        <w:pStyle w:val="Default"/>
        <w:rPr>
          <w:rFonts w:asciiTheme="minorBidi" w:hAnsiTheme="minorBidi" w:cstheme="minorBidi"/>
          <w:sz w:val="20"/>
          <w:szCs w:val="20"/>
        </w:rPr>
      </w:pPr>
      <w:r w:rsidRPr="00E01EB8">
        <w:rPr>
          <w:rFonts w:asciiTheme="minorBidi" w:eastAsia="Times New Roman" w:hAnsiTheme="minorBidi" w:cstheme="minorBidi"/>
          <w:b/>
          <w:bCs/>
          <w:sz w:val="20"/>
          <w:szCs w:val="20"/>
        </w:rPr>
        <w:t>Risk factors</w:t>
      </w:r>
      <w:r w:rsidR="003E3918" w:rsidRPr="00E01EB8">
        <w:rPr>
          <w:rFonts w:asciiTheme="minorBidi" w:eastAsia="Times New Roman" w:hAnsiTheme="minorBidi" w:cstheme="minorBidi"/>
          <w:b/>
          <w:bCs/>
          <w:sz w:val="20"/>
          <w:szCs w:val="20"/>
        </w:rPr>
        <w:t>:</w:t>
      </w:r>
      <w:r w:rsidR="00146250" w:rsidRPr="00E01EB8">
        <w:rPr>
          <w:rFonts w:asciiTheme="minorBidi" w:hAnsiTheme="minorBidi" w:cstheme="minorBidi"/>
          <w:sz w:val="20"/>
          <w:szCs w:val="20"/>
        </w:rPr>
        <w:t xml:space="preserve"> Risk relates to situations/areas where health and safety regulations are consistently violated to such a degree that puts the health and safety of forest workers at significant risk throughout forest operations. </w:t>
      </w:r>
    </w:p>
    <w:p w:rsidR="003E3918" w:rsidRPr="00E01EB8" w:rsidRDefault="003E3918" w:rsidP="008F4BEA">
      <w:pPr>
        <w:spacing w:after="0" w:line="240" w:lineRule="auto"/>
        <w:rPr>
          <w:rFonts w:asciiTheme="minorBidi" w:eastAsia="Times New Roman" w:hAnsiTheme="minorBidi"/>
          <w:sz w:val="20"/>
          <w:szCs w:val="20"/>
        </w:rPr>
      </w:pPr>
    </w:p>
    <w:p w:rsidR="003E3918" w:rsidRPr="00E01EB8" w:rsidRDefault="008F4BEA" w:rsidP="008F4BEA">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Pr="00E01EB8">
        <w:rPr>
          <w:rFonts w:asciiTheme="minorBidi" w:eastAsia="Times New Roman" w:hAnsiTheme="minorBidi"/>
          <w:sz w:val="20"/>
          <w:szCs w:val="20"/>
        </w:rPr>
        <w:t xml:space="preserve">specified </w:t>
      </w:r>
      <w:r w:rsidRPr="00E01EB8">
        <w:rPr>
          <w:rFonts w:asciiTheme="minorBidi" w:eastAsia="Times New Roman" w:hAnsiTheme="minorBidi"/>
          <w:sz w:val="20"/>
          <w:szCs w:val="20"/>
          <w:lang w:val="ka-GE"/>
        </w:rPr>
        <w:t>risk</w:t>
      </w:r>
    </w:p>
    <w:p w:rsidR="008F4BEA" w:rsidRPr="00E01EB8" w:rsidRDefault="003E3918" w:rsidP="008F4BEA">
      <w:pPr>
        <w:spacing w:after="0" w:line="240" w:lineRule="auto"/>
        <w:rPr>
          <w:rFonts w:asciiTheme="minorBidi" w:eastAsia="Times New Roman" w:hAnsiTheme="minorBidi"/>
          <w:sz w:val="20"/>
          <w:szCs w:val="20"/>
        </w:rPr>
      </w:pPr>
      <w:r w:rsidRPr="00E01EB8">
        <w:rPr>
          <w:rFonts w:asciiTheme="minorBidi" w:eastAsia="Times New Roman" w:hAnsiTheme="minorBidi"/>
          <w:sz w:val="20"/>
          <w:szCs w:val="20"/>
        </w:rPr>
        <w:t>Key applicable laws include</w:t>
      </w:r>
      <w:r w:rsidR="008F4BEA" w:rsidRPr="00E01EB8">
        <w:rPr>
          <w:rFonts w:asciiTheme="minorBidi" w:eastAsia="Times New Roman" w:hAnsiTheme="minorBidi"/>
          <w:sz w:val="20"/>
          <w:szCs w:val="20"/>
        </w:rPr>
        <w:t xml:space="preserve"> </w:t>
      </w:r>
      <w:r w:rsidR="001F2849" w:rsidRPr="00E01EB8">
        <w:rPr>
          <w:rFonts w:asciiTheme="minorBidi" w:eastAsia="Times New Roman" w:hAnsiTheme="minorBidi"/>
          <w:sz w:val="20"/>
          <w:szCs w:val="20"/>
        </w:rPr>
        <w:t xml:space="preserve">Labour Code of Georgia (2010). </w:t>
      </w:r>
      <w:r w:rsidRPr="00E01EB8">
        <w:rPr>
          <w:rFonts w:asciiTheme="minorBidi" w:eastAsia="Times New Roman" w:hAnsiTheme="minorBidi"/>
          <w:sz w:val="20"/>
          <w:szCs w:val="20"/>
        </w:rPr>
        <w:t>T</w:t>
      </w:r>
      <w:r w:rsidR="00EB3B5D" w:rsidRPr="00E01EB8">
        <w:rPr>
          <w:rFonts w:asciiTheme="minorBidi" w:eastAsia="Times New Roman" w:hAnsiTheme="minorBidi"/>
          <w:sz w:val="20"/>
          <w:szCs w:val="20"/>
        </w:rPr>
        <w:t>here are no approved specific technical regulations on protective equipment for personnel involved in logging operations, the use of safe practices during logging and transportation, establishment of protective zones around wood cutting areas, safety norms for the use of machinery as well as health and safety requirements, which should be fulfilled during forestry operations</w:t>
      </w:r>
      <w:r w:rsidR="008F4BEA" w:rsidRPr="00E01EB8">
        <w:rPr>
          <w:rFonts w:asciiTheme="minorBidi" w:eastAsia="Times New Roman" w:hAnsiTheme="minorBidi"/>
          <w:sz w:val="20"/>
          <w:szCs w:val="20"/>
        </w:rPr>
        <w:t>.</w:t>
      </w:r>
      <w:r w:rsidR="00EB3B5D" w:rsidRPr="00E01EB8">
        <w:rPr>
          <w:rFonts w:asciiTheme="minorBidi" w:eastAsia="Times New Roman" w:hAnsiTheme="minorBidi"/>
          <w:sz w:val="20"/>
          <w:szCs w:val="20"/>
        </w:rPr>
        <w:t xml:space="preserve"> The rights on safe working environment are often violated during forestry operations; for instance, forestry workers often do not have protective closing and equipment and are not instructed on safety measures for felling trees. </w:t>
      </w:r>
    </w:p>
    <w:p w:rsidR="00A427C2" w:rsidRDefault="00A427C2" w:rsidP="008F4BEA">
      <w:pPr>
        <w:tabs>
          <w:tab w:val="left" w:pos="450"/>
        </w:tabs>
        <w:spacing w:after="0" w:line="240" w:lineRule="auto"/>
        <w:rPr>
          <w:rFonts w:ascii="Sylfaen" w:hAnsi="Sylfaen"/>
          <w:sz w:val="20"/>
          <w:szCs w:val="20"/>
          <w:lang w:val="ka-GE"/>
        </w:rPr>
      </w:pPr>
    </w:p>
    <w:p w:rsidR="008F4BEA" w:rsidRPr="00E01EB8" w:rsidRDefault="008F4BEA" w:rsidP="008F4BEA">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lang w:val="ka-GE"/>
        </w:rPr>
        <w:t>3</w:t>
      </w:r>
      <w:r w:rsidR="003C3AD6" w:rsidRPr="00E01EB8">
        <w:rPr>
          <w:rFonts w:asciiTheme="minorBidi" w:hAnsiTheme="minorBidi"/>
          <w:sz w:val="20"/>
          <w:szCs w:val="20"/>
        </w:rPr>
        <w:t>6</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11</w:t>
      </w:r>
      <w:r w:rsidRPr="00E01EB8">
        <w:rPr>
          <w:rFonts w:asciiTheme="minorBidi" w:hAnsiTheme="minorBidi"/>
          <w:i/>
          <w:sz w:val="20"/>
          <w:szCs w:val="20"/>
          <w:lang w:val="ka-GE"/>
        </w:rPr>
        <w:t xml:space="preserve"> – </w:t>
      </w:r>
      <w:r w:rsidRPr="00E01EB8">
        <w:rPr>
          <w:rFonts w:asciiTheme="minorBidi" w:hAnsiTheme="minorBidi"/>
          <w:i/>
          <w:sz w:val="20"/>
          <w:szCs w:val="20"/>
        </w:rPr>
        <w:t>Health and safety</w:t>
      </w:r>
      <w:r w:rsidRPr="00E01EB8">
        <w:rPr>
          <w:rFonts w:asciiTheme="minorBidi" w:eastAsia="Times New Roman" w:hAnsiTheme="minorBidi"/>
          <w:i/>
          <w:sz w:val="20"/>
          <w:szCs w:val="20"/>
          <w:lang w:val="ka-GE"/>
        </w:rPr>
        <w:t xml:space="preserve"> </w:t>
      </w:r>
    </w:p>
    <w:p w:rsidR="00CE7019" w:rsidRPr="00E01EB8" w:rsidRDefault="00CE7019" w:rsidP="006756EF">
      <w:pPr>
        <w:spacing w:after="0" w:line="240" w:lineRule="auto"/>
        <w:rPr>
          <w:rFonts w:asciiTheme="minorBidi" w:eastAsia="Times New Roman" w:hAnsiTheme="minorBidi"/>
          <w:sz w:val="20"/>
          <w:szCs w:val="20"/>
          <w:lang w:val="ka-GE"/>
        </w:rPr>
      </w:pPr>
    </w:p>
    <w:p w:rsidR="00FC78FE" w:rsidRPr="00E01EB8" w:rsidRDefault="00FC78FE" w:rsidP="00FC78FE">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Legal employment  </w:t>
      </w:r>
    </w:p>
    <w:p w:rsidR="001F2849" w:rsidRPr="00E01EB8" w:rsidRDefault="005B2D15" w:rsidP="001F2849">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1F2849" w:rsidRPr="00A427C2">
        <w:rPr>
          <w:rFonts w:asciiTheme="minorBidi" w:eastAsia="Times New Roman" w:hAnsiTheme="minorBidi" w:cstheme="minorBidi"/>
          <w:b/>
          <w:bCs/>
          <w:i/>
          <w:iCs/>
          <w:sz w:val="20"/>
          <w:szCs w:val="20"/>
        </w:rPr>
        <w:t>:</w:t>
      </w:r>
      <w:r w:rsidR="001F2849" w:rsidRPr="00E01EB8">
        <w:rPr>
          <w:rFonts w:asciiTheme="minorBidi" w:hAnsiTheme="minorBidi" w:cstheme="minorBidi"/>
          <w:i/>
          <w:iCs/>
          <w:sz w:val="20"/>
          <w:szCs w:val="20"/>
        </w:rPr>
        <w:t xml:space="preserve"> Legal requirements for employment of personnel involved in harvesting activities including requirements for contracts and working permits, requirements for obligatory insurance, requirements for competence certificates and other training requirements, and payment of social and income taxes withheld by the employer. Also covered are the observance of minimum working age and minimum age for personnel involved in hazardous work, legislation against forced and compulsory labor, and discrimination and freedom of association </w:t>
      </w:r>
    </w:p>
    <w:p w:rsidR="001F2849" w:rsidRPr="00E01EB8" w:rsidRDefault="001F2849" w:rsidP="00FC78FE">
      <w:pPr>
        <w:spacing w:after="0" w:line="240" w:lineRule="auto"/>
        <w:rPr>
          <w:rFonts w:asciiTheme="minorBidi" w:eastAsia="Times New Roman" w:hAnsiTheme="minorBidi"/>
          <w:sz w:val="20"/>
          <w:szCs w:val="20"/>
        </w:rPr>
      </w:pPr>
    </w:p>
    <w:p w:rsidR="001F2849" w:rsidRPr="00E01EB8" w:rsidRDefault="005B2D15" w:rsidP="001F2849">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1F2849" w:rsidRPr="00A427C2">
        <w:rPr>
          <w:rFonts w:asciiTheme="minorBidi" w:eastAsia="Times New Roman" w:hAnsiTheme="minorBidi" w:cstheme="minorBidi"/>
          <w:b/>
          <w:bCs/>
          <w:sz w:val="20"/>
          <w:szCs w:val="20"/>
        </w:rPr>
        <w:t>:</w:t>
      </w:r>
      <w:r w:rsidR="001F2849" w:rsidRPr="00E01EB8">
        <w:rPr>
          <w:rFonts w:asciiTheme="minorBidi" w:hAnsiTheme="minorBidi" w:cstheme="minorBidi"/>
          <w:sz w:val="20"/>
          <w:szCs w:val="20"/>
        </w:rPr>
        <w:t xml:space="preserve"> Risk relates to situations/areas where systematic or large scale non-compliance with labor and/or employment laws. The objective is to identify where serious violations of the legal rights of workers take place, such as forced, underage or illegal labor. </w:t>
      </w:r>
    </w:p>
    <w:p w:rsidR="001F2849" w:rsidRPr="00E01EB8" w:rsidRDefault="001F2849" w:rsidP="00FC78FE">
      <w:pPr>
        <w:spacing w:after="0" w:line="240" w:lineRule="auto"/>
        <w:rPr>
          <w:rFonts w:asciiTheme="minorBidi" w:eastAsia="Times New Roman" w:hAnsiTheme="minorBidi"/>
          <w:sz w:val="20"/>
          <w:szCs w:val="20"/>
          <w:lang w:val="ka-GE"/>
        </w:rPr>
      </w:pPr>
    </w:p>
    <w:p w:rsidR="00FC78FE" w:rsidRPr="00E01EB8" w:rsidRDefault="00FC78FE" w:rsidP="00FC78FE">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008362EB" w:rsidRPr="00E01EB8">
        <w:rPr>
          <w:rFonts w:asciiTheme="minorBidi" w:eastAsia="Times New Roman" w:hAnsiTheme="minorBidi"/>
          <w:sz w:val="20"/>
          <w:szCs w:val="20"/>
        </w:rPr>
        <w:t>Specified</w:t>
      </w:r>
      <w:r w:rsidRPr="00E01EB8">
        <w:rPr>
          <w:rFonts w:asciiTheme="minorBidi" w:eastAsia="Times New Roman" w:hAnsiTheme="minorBidi"/>
          <w:sz w:val="20"/>
          <w:szCs w:val="20"/>
          <w:lang w:val="ka-GE"/>
        </w:rPr>
        <w:t xml:space="preserve"> risk</w:t>
      </w:r>
    </w:p>
    <w:p w:rsidR="008362EB" w:rsidRPr="00E01EB8" w:rsidRDefault="008362EB" w:rsidP="008362EB">
      <w:pPr>
        <w:rPr>
          <w:rFonts w:asciiTheme="minorBidi" w:hAnsiTheme="minorBidi"/>
          <w:sz w:val="20"/>
          <w:szCs w:val="20"/>
        </w:rPr>
      </w:pPr>
      <w:r w:rsidRPr="00E01EB8">
        <w:rPr>
          <w:rFonts w:asciiTheme="minorBidi" w:eastAsia="Times New Roman" w:hAnsiTheme="minorBidi"/>
          <w:sz w:val="20"/>
          <w:szCs w:val="20"/>
        </w:rPr>
        <w:t xml:space="preserve">Key applicable laws include Labour Code of Georgia and </w:t>
      </w:r>
      <w:r w:rsidRPr="00E01EB8">
        <w:rPr>
          <w:rFonts w:asciiTheme="minorBidi" w:hAnsiTheme="minorBidi"/>
          <w:sz w:val="20"/>
          <w:szCs w:val="20"/>
        </w:rPr>
        <w:t>Law on Professional Unions (1997)</w:t>
      </w:r>
      <w:r w:rsidRPr="00E01EB8">
        <w:rPr>
          <w:rFonts w:asciiTheme="minorBidi" w:eastAsia="Times New Roman" w:hAnsiTheme="minorBidi"/>
          <w:sz w:val="20"/>
          <w:szCs w:val="20"/>
        </w:rPr>
        <w:t>.</w:t>
      </w:r>
      <w:r w:rsidRPr="00E01EB8">
        <w:rPr>
          <w:rFonts w:asciiTheme="minorBidi" w:hAnsiTheme="minorBidi"/>
          <w:sz w:val="20"/>
          <w:szCs w:val="20"/>
        </w:rPr>
        <w:t xml:space="preserve"> There are no evidences of </w:t>
      </w:r>
      <w:r w:rsidRPr="00E01EB8">
        <w:rPr>
          <w:rFonts w:asciiTheme="minorBidi" w:hAnsiTheme="minorBidi"/>
          <w:i/>
          <w:iCs/>
          <w:sz w:val="20"/>
          <w:szCs w:val="20"/>
        </w:rPr>
        <w:t>“systematic or large scale non-compliance with labour and/or employment laws”</w:t>
      </w:r>
      <w:r w:rsidRPr="00E01EB8">
        <w:rPr>
          <w:rFonts w:asciiTheme="minorBidi" w:hAnsiTheme="minorBidi"/>
          <w:sz w:val="20"/>
          <w:szCs w:val="20"/>
        </w:rPr>
        <w:t xml:space="preserve"> (extract from FSC document </w:t>
      </w:r>
      <w:r w:rsidRPr="00E01EB8">
        <w:rPr>
          <w:rFonts w:asciiTheme="minorBidi" w:hAnsiTheme="minorBidi"/>
          <w:i/>
          <w:sz w:val="20"/>
          <w:szCs w:val="20"/>
        </w:rPr>
        <w:t>FSC-PRO-60-002A V1-0 EN</w:t>
      </w:r>
      <w:r w:rsidRPr="00E01EB8">
        <w:rPr>
          <w:rFonts w:asciiTheme="minorBidi" w:hAnsiTheme="minorBidi"/>
          <w:sz w:val="20"/>
          <w:szCs w:val="20"/>
        </w:rPr>
        <w:t xml:space="preserve">, page 19), with respect to employment conditions, possible forced labour, violations of contracts and tax payment. However, the situation is different with respect to the freedom of association and right to collective bargaining. Apart from the Labour Code, these rights are regulated by The Law on Professional Unions. Specifically, the state applies excessive civil and penal sanctions against workers and unions involved in non-authorized strike actions. Also, the government often interferes in trade union affairs. There are also potential problems with regard to child labour. The Labour Code defines the minimum working age (including in the forestry </w:t>
      </w:r>
      <w:r w:rsidR="003C3AD6" w:rsidRPr="00E01EB8">
        <w:rPr>
          <w:rFonts w:asciiTheme="minorBidi" w:hAnsiTheme="minorBidi"/>
          <w:sz w:val="20"/>
          <w:szCs w:val="20"/>
        </w:rPr>
        <w:t>sector) as 16 years.</w:t>
      </w:r>
      <w:r w:rsidRPr="00E01EB8">
        <w:rPr>
          <w:rFonts w:asciiTheme="minorBidi" w:hAnsiTheme="minorBidi"/>
          <w:sz w:val="20"/>
          <w:szCs w:val="20"/>
        </w:rPr>
        <w:t xml:space="preserve"> </w:t>
      </w:r>
      <w:r w:rsidR="003C3AD6" w:rsidRPr="00E01EB8">
        <w:rPr>
          <w:rFonts w:asciiTheme="minorBidi" w:hAnsiTheme="minorBidi"/>
          <w:sz w:val="20"/>
          <w:szCs w:val="20"/>
        </w:rPr>
        <w:t>C</w:t>
      </w:r>
      <w:r w:rsidRPr="00E01EB8">
        <w:rPr>
          <w:rFonts w:asciiTheme="minorBidi" w:hAnsiTheme="minorBidi"/>
          <w:sz w:val="20"/>
          <w:szCs w:val="20"/>
        </w:rPr>
        <w:t>hild labour is widespread in the field of agriculture in Georgia. There are no direct evidences of child labour in forestry operations</w:t>
      </w:r>
      <w:r w:rsidRPr="00E01EB8">
        <w:rPr>
          <w:rFonts w:asciiTheme="minorBidi" w:hAnsiTheme="minorBidi"/>
          <w:sz w:val="20"/>
          <w:szCs w:val="20"/>
          <w:lang w:val="ka-GE"/>
        </w:rPr>
        <w:t>.</w:t>
      </w:r>
      <w:r w:rsidRPr="00E01EB8">
        <w:rPr>
          <w:rFonts w:asciiTheme="minorBidi" w:hAnsiTheme="minorBidi"/>
          <w:sz w:val="20"/>
          <w:szCs w:val="20"/>
        </w:rPr>
        <w:t xml:space="preserve"> However, the likelihood that the under-aged/child labour occurs in forestry operations as well, is significant.</w:t>
      </w:r>
    </w:p>
    <w:p w:rsidR="00FC78FE" w:rsidRPr="00E01EB8" w:rsidRDefault="00FC78FE" w:rsidP="00FC78FE">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lastRenderedPageBreak/>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3C3AD6" w:rsidRPr="00E01EB8">
        <w:rPr>
          <w:rFonts w:asciiTheme="minorBidi" w:hAnsiTheme="minorBidi"/>
          <w:sz w:val="20"/>
          <w:szCs w:val="20"/>
        </w:rPr>
        <w:t>38</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12</w:t>
      </w:r>
      <w:r w:rsidRPr="00E01EB8">
        <w:rPr>
          <w:rFonts w:asciiTheme="minorBidi" w:hAnsiTheme="minorBidi"/>
          <w:i/>
          <w:sz w:val="20"/>
          <w:szCs w:val="20"/>
          <w:lang w:val="ka-GE"/>
        </w:rPr>
        <w:t xml:space="preserve"> – </w:t>
      </w:r>
      <w:r w:rsidRPr="00E01EB8">
        <w:rPr>
          <w:rFonts w:asciiTheme="minorBidi" w:hAnsiTheme="minorBidi"/>
          <w:i/>
          <w:sz w:val="20"/>
          <w:szCs w:val="20"/>
        </w:rPr>
        <w:t>Legal employment</w:t>
      </w:r>
      <w:r w:rsidRPr="00E01EB8">
        <w:rPr>
          <w:rFonts w:asciiTheme="minorBidi" w:eastAsia="Times New Roman" w:hAnsiTheme="minorBidi"/>
          <w:i/>
          <w:sz w:val="20"/>
          <w:szCs w:val="20"/>
          <w:lang w:val="ka-GE"/>
        </w:rPr>
        <w:t xml:space="preserve"> </w:t>
      </w:r>
    </w:p>
    <w:p w:rsidR="002D50DF" w:rsidRPr="00E01EB8" w:rsidRDefault="002D50DF" w:rsidP="002D50DF">
      <w:pPr>
        <w:spacing w:after="0" w:line="240" w:lineRule="auto"/>
        <w:rPr>
          <w:rFonts w:asciiTheme="minorBidi" w:eastAsia="Times New Roman" w:hAnsiTheme="minorBidi"/>
          <w:sz w:val="20"/>
          <w:szCs w:val="20"/>
          <w:lang w:val="ka-GE"/>
        </w:rPr>
      </w:pPr>
    </w:p>
    <w:p w:rsidR="00FC78FE" w:rsidRPr="00E01EB8" w:rsidRDefault="00FC78FE" w:rsidP="00FC78FE">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Customary rights  </w:t>
      </w:r>
    </w:p>
    <w:p w:rsidR="00E720BC" w:rsidRPr="00E01EB8" w:rsidRDefault="005B2D15" w:rsidP="00E720BC">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EA5C0B" w:rsidRPr="00A427C2">
        <w:rPr>
          <w:rFonts w:asciiTheme="minorBidi" w:eastAsia="Times New Roman" w:hAnsiTheme="minorBidi" w:cstheme="minorBidi"/>
          <w:b/>
          <w:bCs/>
          <w:i/>
          <w:iCs/>
          <w:sz w:val="20"/>
          <w:szCs w:val="20"/>
        </w:rPr>
        <w:t>:</w:t>
      </w:r>
      <w:r w:rsidR="00E720BC" w:rsidRPr="00E01EB8">
        <w:rPr>
          <w:rFonts w:asciiTheme="minorBidi" w:hAnsiTheme="minorBidi" w:cstheme="minorBidi"/>
          <w:i/>
          <w:iCs/>
          <w:sz w:val="20"/>
          <w:szCs w:val="20"/>
        </w:rPr>
        <w:t xml:space="preserve"> Legislation covering customary rights relevant to forest harvesting activities, including requirements covering the sharing of benefits and indigenous rights. </w:t>
      </w:r>
    </w:p>
    <w:p w:rsidR="00EA5C0B" w:rsidRPr="00E01EB8" w:rsidRDefault="00EA5C0B" w:rsidP="00FC78FE">
      <w:pPr>
        <w:spacing w:after="0" w:line="240" w:lineRule="auto"/>
        <w:rPr>
          <w:rFonts w:asciiTheme="minorBidi" w:eastAsia="Times New Roman" w:hAnsiTheme="minorBidi"/>
          <w:sz w:val="20"/>
          <w:szCs w:val="20"/>
        </w:rPr>
      </w:pPr>
    </w:p>
    <w:p w:rsidR="00FC78FE" w:rsidRPr="00E01EB8" w:rsidRDefault="00FC78FE" w:rsidP="00FC78FE">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E720BC" w:rsidRDefault="00E720BC" w:rsidP="00FC78FE">
      <w:pPr>
        <w:tabs>
          <w:tab w:val="left" w:pos="450"/>
        </w:tabs>
        <w:spacing w:after="0" w:line="240" w:lineRule="auto"/>
        <w:rPr>
          <w:rFonts w:asciiTheme="minorBidi" w:hAnsiTheme="minorBidi"/>
          <w:sz w:val="20"/>
          <w:szCs w:val="20"/>
        </w:rPr>
      </w:pPr>
      <w:r w:rsidRPr="00E01EB8">
        <w:rPr>
          <w:rFonts w:asciiTheme="minorBidi" w:hAnsiTheme="minorBidi"/>
          <w:sz w:val="20"/>
          <w:szCs w:val="20"/>
        </w:rPr>
        <w:t>Key applicable legislation is Forest Code and Terms of Forest Use Licensing. In the past there have been reports of Forest Use License holders refusing to allow people to enter their licensed forest areas. After inclusion in the Terms of Forest Use Licensing of certain rights including access to forest and collecting for personal consumption purposes (in 2009), violations of these rights (including by logging license holders) are no longer reported to be an issue.</w:t>
      </w:r>
    </w:p>
    <w:p w:rsidR="00A427C2" w:rsidRPr="00E01EB8" w:rsidRDefault="00A427C2" w:rsidP="00FC78FE">
      <w:pPr>
        <w:tabs>
          <w:tab w:val="left" w:pos="450"/>
        </w:tabs>
        <w:spacing w:after="0" w:line="240" w:lineRule="auto"/>
        <w:rPr>
          <w:rFonts w:asciiTheme="minorBidi" w:hAnsiTheme="minorBidi"/>
          <w:sz w:val="20"/>
          <w:szCs w:val="20"/>
        </w:rPr>
      </w:pPr>
    </w:p>
    <w:p w:rsidR="00FC78FE" w:rsidRPr="00E01EB8" w:rsidRDefault="00FC78FE" w:rsidP="00FC78FE">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040E6B" w:rsidRPr="00E01EB8">
        <w:rPr>
          <w:rFonts w:asciiTheme="minorBidi" w:hAnsiTheme="minorBidi"/>
          <w:sz w:val="20"/>
          <w:szCs w:val="20"/>
        </w:rPr>
        <w:t>41</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13</w:t>
      </w:r>
      <w:r w:rsidRPr="00E01EB8">
        <w:rPr>
          <w:rFonts w:asciiTheme="minorBidi" w:hAnsiTheme="minorBidi"/>
          <w:i/>
          <w:sz w:val="20"/>
          <w:szCs w:val="20"/>
          <w:lang w:val="ka-GE"/>
        </w:rPr>
        <w:t xml:space="preserve"> – </w:t>
      </w:r>
      <w:r w:rsidRPr="00E01EB8">
        <w:rPr>
          <w:rFonts w:asciiTheme="minorBidi" w:hAnsiTheme="minorBidi"/>
          <w:i/>
          <w:sz w:val="20"/>
          <w:szCs w:val="20"/>
        </w:rPr>
        <w:t>Customary rights</w:t>
      </w:r>
    </w:p>
    <w:p w:rsidR="009B0D76" w:rsidRPr="00E01EB8" w:rsidRDefault="009B0D76" w:rsidP="009B0D76">
      <w:pPr>
        <w:pStyle w:val="Default"/>
        <w:rPr>
          <w:rFonts w:asciiTheme="minorBidi" w:hAnsiTheme="minorBidi" w:cstheme="minorBidi"/>
          <w:sz w:val="20"/>
          <w:szCs w:val="20"/>
          <w:lang w:val="ka-GE"/>
        </w:rPr>
      </w:pPr>
    </w:p>
    <w:p w:rsidR="00A17327" w:rsidRPr="00E01EB8" w:rsidRDefault="00A17327" w:rsidP="00A17327">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Free, prior and informed consent  </w:t>
      </w:r>
    </w:p>
    <w:p w:rsidR="00040E6B" w:rsidRPr="00E01EB8" w:rsidRDefault="005B2D15" w:rsidP="00040E6B">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1C01D4" w:rsidRPr="00A427C2">
        <w:rPr>
          <w:rFonts w:asciiTheme="minorBidi" w:eastAsia="Times New Roman" w:hAnsiTheme="minorBidi" w:cstheme="minorBidi"/>
          <w:b/>
          <w:bCs/>
          <w:i/>
          <w:iCs/>
          <w:sz w:val="20"/>
          <w:szCs w:val="20"/>
        </w:rPr>
        <w:t>:</w:t>
      </w:r>
      <w:r w:rsidR="00040E6B" w:rsidRPr="00E01EB8">
        <w:rPr>
          <w:rFonts w:asciiTheme="minorBidi" w:hAnsiTheme="minorBidi" w:cstheme="minorBidi"/>
          <w:i/>
          <w:iCs/>
          <w:sz w:val="20"/>
          <w:szCs w:val="20"/>
        </w:rPr>
        <w:t xml:space="preserve"> Legislation covering ‘free, prior and informed consent’ in connection with the transfer of forest management rights, and customary rights to the organization in charge of the harvesting operation. </w:t>
      </w:r>
    </w:p>
    <w:p w:rsidR="001C01D4" w:rsidRPr="00E01EB8" w:rsidRDefault="001C01D4" w:rsidP="00CD09A1">
      <w:pPr>
        <w:spacing w:after="0" w:line="240" w:lineRule="auto"/>
        <w:rPr>
          <w:rFonts w:asciiTheme="minorBidi" w:eastAsia="Times New Roman" w:hAnsiTheme="minorBidi"/>
          <w:sz w:val="20"/>
          <w:szCs w:val="20"/>
        </w:rPr>
      </w:pPr>
    </w:p>
    <w:p w:rsidR="00A17327" w:rsidRPr="00E01EB8" w:rsidRDefault="00A17327" w:rsidP="00A17327">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040E6B" w:rsidRPr="00E01EB8" w:rsidRDefault="00040E6B" w:rsidP="00CC0EFC">
      <w:pPr>
        <w:rPr>
          <w:rFonts w:asciiTheme="minorBidi" w:hAnsiTheme="minorBidi"/>
          <w:sz w:val="20"/>
          <w:szCs w:val="20"/>
        </w:rPr>
      </w:pPr>
      <w:r w:rsidRPr="00E01EB8">
        <w:rPr>
          <w:rFonts w:asciiTheme="minorBidi" w:hAnsiTheme="minorBidi"/>
          <w:sz w:val="20"/>
          <w:szCs w:val="20"/>
        </w:rPr>
        <w:t xml:space="preserve">Key applicable legislation includes </w:t>
      </w:r>
      <w:r w:rsidR="00CC0EFC" w:rsidRPr="00E01EB8">
        <w:rPr>
          <w:rFonts w:asciiTheme="minorBidi" w:hAnsiTheme="minorBidi"/>
          <w:sz w:val="20"/>
          <w:szCs w:val="20"/>
        </w:rPr>
        <w:t>Rules for Forest Inventory, Planning and Monitoring</w:t>
      </w:r>
      <w:r w:rsidR="00BE66CC" w:rsidRPr="00E01EB8">
        <w:rPr>
          <w:rFonts w:asciiTheme="minorBidi" w:hAnsiTheme="minorBidi"/>
          <w:sz w:val="20"/>
          <w:szCs w:val="20"/>
          <w:lang w:val="ka-GE"/>
        </w:rPr>
        <w:t xml:space="preserve"> </w:t>
      </w:r>
      <w:r w:rsidR="00BE66CC" w:rsidRPr="00E01EB8">
        <w:rPr>
          <w:rFonts w:asciiTheme="minorBidi" w:hAnsiTheme="minorBidi"/>
          <w:sz w:val="20"/>
          <w:szCs w:val="20"/>
        </w:rPr>
        <w:t>(2013)</w:t>
      </w:r>
      <w:r w:rsidRPr="00E01EB8">
        <w:rPr>
          <w:rFonts w:asciiTheme="minorBidi" w:hAnsiTheme="minorBidi"/>
          <w:sz w:val="20"/>
          <w:szCs w:val="20"/>
        </w:rPr>
        <w:t>. Decision-making procedures for forest use/ harvesting plans (where elements of free, prior and informed consent are indirectly presented) are generally followed by the forest authorities. Specifically, each draft forest use plan is discussed publically. Some environmental NGOs argue that the public participation level is not sufficient. This is explained by the low environmental awareness of the public and by the fact that limited time is allowed for the submission of comments on the draft forest use plans after they are made publicly available (i.e. 15 calendar days). Nevertheless, there have been several cases in the past years (from 2009 till now) when the draft plans were sent back to the authors for the revision, after public consultations. This means that the principle of Free Prior and Informed Consent is generally working in Georgia.</w:t>
      </w:r>
    </w:p>
    <w:p w:rsidR="00A17327" w:rsidRPr="00E01EB8" w:rsidRDefault="00A17327" w:rsidP="00A17327">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040E6B" w:rsidRPr="00E01EB8">
        <w:rPr>
          <w:rFonts w:asciiTheme="minorBidi" w:hAnsiTheme="minorBidi"/>
          <w:sz w:val="20"/>
          <w:szCs w:val="20"/>
        </w:rPr>
        <w:t>42</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14</w:t>
      </w:r>
      <w:r w:rsidRPr="00E01EB8">
        <w:rPr>
          <w:rFonts w:asciiTheme="minorBidi" w:hAnsiTheme="minorBidi"/>
          <w:i/>
          <w:sz w:val="20"/>
          <w:szCs w:val="20"/>
          <w:lang w:val="ka-GE"/>
        </w:rPr>
        <w:t xml:space="preserve"> – </w:t>
      </w:r>
      <w:r w:rsidRPr="00E01EB8">
        <w:rPr>
          <w:rFonts w:asciiTheme="minorBidi" w:hAnsiTheme="minorBidi"/>
          <w:i/>
          <w:sz w:val="20"/>
          <w:szCs w:val="20"/>
        </w:rPr>
        <w:t>Free, prior and informed consent</w:t>
      </w:r>
    </w:p>
    <w:p w:rsidR="00A17327" w:rsidRPr="00E01EB8" w:rsidRDefault="00A17327" w:rsidP="00A17327">
      <w:pPr>
        <w:pStyle w:val="Default"/>
        <w:rPr>
          <w:rFonts w:asciiTheme="minorBidi" w:hAnsiTheme="minorBidi" w:cstheme="minorBidi"/>
          <w:sz w:val="20"/>
          <w:szCs w:val="20"/>
          <w:lang w:val="ka-GE"/>
        </w:rPr>
      </w:pPr>
    </w:p>
    <w:p w:rsidR="00EC75D3" w:rsidRPr="00E01EB8" w:rsidRDefault="00EC75D3" w:rsidP="00EC75D3">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Indigenous peoples rights  </w:t>
      </w:r>
    </w:p>
    <w:p w:rsidR="0060646C" w:rsidRPr="00E01EB8" w:rsidRDefault="005B2D15" w:rsidP="0060646C">
      <w:pPr>
        <w:pStyle w:val="Default"/>
        <w:rPr>
          <w:rFonts w:asciiTheme="minorBidi" w:hAnsiTheme="minorBidi" w:cstheme="minorBidi"/>
          <w:i/>
          <w:iCs/>
          <w:sz w:val="20"/>
          <w:szCs w:val="20"/>
        </w:rPr>
      </w:pPr>
      <w:r w:rsidRPr="00A427C2">
        <w:rPr>
          <w:rFonts w:asciiTheme="minorBidi" w:eastAsia="Times New Roman" w:hAnsiTheme="minorBidi" w:cstheme="minorBidi"/>
          <w:b/>
          <w:bCs/>
          <w:i/>
          <w:iCs/>
          <w:sz w:val="20"/>
          <w:szCs w:val="20"/>
        </w:rPr>
        <w:t>Context</w:t>
      </w:r>
      <w:r w:rsidR="00B46939" w:rsidRPr="00A427C2">
        <w:rPr>
          <w:rFonts w:asciiTheme="minorBidi" w:eastAsia="Times New Roman" w:hAnsiTheme="minorBidi" w:cstheme="minorBidi"/>
          <w:b/>
          <w:bCs/>
          <w:i/>
          <w:iCs/>
          <w:sz w:val="20"/>
          <w:szCs w:val="20"/>
        </w:rPr>
        <w:t>:</w:t>
      </w:r>
      <w:r w:rsidR="00B46939" w:rsidRPr="00E01EB8">
        <w:rPr>
          <w:rFonts w:asciiTheme="minorBidi" w:eastAsia="Times New Roman" w:hAnsiTheme="minorBidi" w:cstheme="minorBidi"/>
          <w:sz w:val="20"/>
          <w:szCs w:val="20"/>
        </w:rPr>
        <w:t xml:space="preserve"> </w:t>
      </w:r>
      <w:r w:rsidR="00B46939" w:rsidRPr="00E01EB8">
        <w:rPr>
          <w:rFonts w:asciiTheme="minorBidi" w:hAnsiTheme="minorBidi" w:cstheme="minorBidi"/>
          <w:i/>
          <w:iCs/>
          <w:sz w:val="20"/>
          <w:szCs w:val="20"/>
        </w:rPr>
        <w:t xml:space="preserve">Legislation that regulates the rights of indigenous people as far as it is related to forestry activities. </w:t>
      </w:r>
    </w:p>
    <w:p w:rsidR="00B46939" w:rsidRPr="00E01EB8" w:rsidRDefault="00B46939" w:rsidP="00EC75D3">
      <w:pPr>
        <w:spacing w:after="0" w:line="240" w:lineRule="auto"/>
        <w:rPr>
          <w:rFonts w:asciiTheme="minorBidi" w:eastAsia="Times New Roman" w:hAnsiTheme="minorBidi"/>
          <w:sz w:val="20"/>
          <w:szCs w:val="20"/>
          <w:lang w:val="ka-GE"/>
        </w:rPr>
      </w:pPr>
    </w:p>
    <w:p w:rsidR="00EC75D3" w:rsidRDefault="00EC75D3" w:rsidP="00EC75D3">
      <w:pPr>
        <w:spacing w:after="0" w:line="240" w:lineRule="auto"/>
        <w:rPr>
          <w:rFonts w:asciiTheme="minorBidi" w:hAnsiTheme="minorBidi"/>
          <w:sz w:val="20"/>
          <w:szCs w:val="20"/>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r w:rsidR="005515C4" w:rsidRPr="00E01EB8">
        <w:rPr>
          <w:rFonts w:asciiTheme="minorBidi" w:eastAsia="Times New Roman" w:hAnsiTheme="minorBidi"/>
          <w:sz w:val="20"/>
          <w:szCs w:val="20"/>
        </w:rPr>
        <w:t xml:space="preserve"> (</w:t>
      </w:r>
      <w:r w:rsidR="005515C4" w:rsidRPr="00E01EB8">
        <w:rPr>
          <w:rFonts w:asciiTheme="minorBidi" w:hAnsiTheme="minorBidi"/>
          <w:sz w:val="20"/>
          <w:szCs w:val="20"/>
        </w:rPr>
        <w:t>there are no indigenous peoples in Georgia</w:t>
      </w:r>
      <w:r w:rsidR="00083307" w:rsidRPr="00E01EB8">
        <w:rPr>
          <w:rFonts w:asciiTheme="minorBidi" w:hAnsiTheme="minorBidi"/>
          <w:sz w:val="20"/>
          <w:szCs w:val="20"/>
        </w:rPr>
        <w:t>; see also the assessment of indicator 2.3 below</w:t>
      </w:r>
      <w:r w:rsidR="005515C4" w:rsidRPr="00E01EB8">
        <w:rPr>
          <w:rFonts w:asciiTheme="minorBidi" w:hAnsiTheme="minorBidi"/>
          <w:sz w:val="20"/>
          <w:szCs w:val="20"/>
        </w:rPr>
        <w:t>)</w:t>
      </w:r>
      <w:r w:rsidR="00A427C2">
        <w:rPr>
          <w:rFonts w:asciiTheme="minorBidi" w:hAnsiTheme="minorBidi"/>
          <w:sz w:val="20"/>
          <w:szCs w:val="20"/>
        </w:rPr>
        <w:t>.</w:t>
      </w:r>
    </w:p>
    <w:p w:rsidR="00A427C2" w:rsidRPr="00E01EB8" w:rsidRDefault="00A427C2" w:rsidP="00EC75D3">
      <w:pPr>
        <w:spacing w:after="0" w:line="240" w:lineRule="auto"/>
        <w:rPr>
          <w:rFonts w:asciiTheme="minorBidi" w:eastAsia="Times New Roman" w:hAnsiTheme="minorBidi"/>
          <w:sz w:val="20"/>
          <w:szCs w:val="20"/>
        </w:rPr>
      </w:pPr>
    </w:p>
    <w:p w:rsidR="00EC75D3" w:rsidRPr="00E01EB8" w:rsidRDefault="00EC75D3" w:rsidP="00EC75D3">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5515C4" w:rsidRPr="00E01EB8">
        <w:rPr>
          <w:rFonts w:asciiTheme="minorBidi" w:hAnsiTheme="minorBidi"/>
          <w:sz w:val="20"/>
          <w:szCs w:val="20"/>
        </w:rPr>
        <w:t>44</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w:t>
      </w:r>
      <w:r w:rsidR="00622464" w:rsidRPr="00E01EB8">
        <w:rPr>
          <w:rFonts w:asciiTheme="minorBidi" w:hAnsiTheme="minorBidi"/>
          <w:i/>
          <w:sz w:val="20"/>
          <w:szCs w:val="20"/>
        </w:rPr>
        <w:t>5</w:t>
      </w:r>
      <w:r w:rsidRPr="00E01EB8">
        <w:rPr>
          <w:rFonts w:asciiTheme="minorBidi" w:hAnsiTheme="minorBidi"/>
          <w:i/>
          <w:sz w:val="20"/>
          <w:szCs w:val="20"/>
          <w:lang w:val="ka-GE"/>
        </w:rPr>
        <w:t xml:space="preserve"> – </w:t>
      </w:r>
      <w:r w:rsidR="00622464" w:rsidRPr="00E01EB8">
        <w:rPr>
          <w:rFonts w:asciiTheme="minorBidi" w:hAnsiTheme="minorBidi"/>
          <w:i/>
          <w:sz w:val="20"/>
          <w:szCs w:val="20"/>
        </w:rPr>
        <w:t xml:space="preserve">Indigenous </w:t>
      </w:r>
      <w:proofErr w:type="gramStart"/>
      <w:r w:rsidR="00622464" w:rsidRPr="00E01EB8">
        <w:rPr>
          <w:rFonts w:asciiTheme="minorBidi" w:hAnsiTheme="minorBidi"/>
          <w:i/>
          <w:sz w:val="20"/>
          <w:szCs w:val="20"/>
        </w:rPr>
        <w:t>peoples</w:t>
      </w:r>
      <w:proofErr w:type="gramEnd"/>
      <w:r w:rsidR="00622464" w:rsidRPr="00E01EB8">
        <w:rPr>
          <w:rFonts w:asciiTheme="minorBidi" w:hAnsiTheme="minorBidi"/>
          <w:i/>
          <w:sz w:val="20"/>
          <w:szCs w:val="20"/>
        </w:rPr>
        <w:t xml:space="preserve"> rights</w:t>
      </w:r>
    </w:p>
    <w:p w:rsidR="006756EF" w:rsidRPr="00E01EB8" w:rsidRDefault="006756EF">
      <w:pPr>
        <w:rPr>
          <w:rFonts w:asciiTheme="minorBidi" w:hAnsiTheme="minorBidi"/>
          <w:sz w:val="20"/>
          <w:szCs w:val="20"/>
          <w:lang w:val="ka-GE"/>
        </w:rPr>
      </w:pPr>
    </w:p>
    <w:p w:rsidR="00285673" w:rsidRPr="00E01EB8" w:rsidRDefault="00285673" w:rsidP="00285673">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Classification of species, quantities, qualities  </w:t>
      </w:r>
    </w:p>
    <w:p w:rsidR="00550C7D" w:rsidRPr="00E01EB8" w:rsidRDefault="005B2D15" w:rsidP="00550C7D">
      <w:pPr>
        <w:pStyle w:val="Default"/>
        <w:rPr>
          <w:rFonts w:asciiTheme="minorBidi" w:hAnsiTheme="minorBidi" w:cstheme="minorBidi"/>
          <w:i/>
          <w:iCs/>
          <w:sz w:val="20"/>
          <w:szCs w:val="20"/>
        </w:rPr>
      </w:pPr>
      <w:r w:rsidRPr="00A427C2">
        <w:rPr>
          <w:rFonts w:asciiTheme="minorBidi" w:eastAsia="Times New Roman" w:hAnsiTheme="minorBidi" w:cstheme="minorBidi"/>
          <w:b/>
          <w:bCs/>
          <w:i/>
          <w:iCs/>
          <w:sz w:val="20"/>
          <w:szCs w:val="20"/>
        </w:rPr>
        <w:t>Context</w:t>
      </w:r>
      <w:r w:rsidR="00550C7D" w:rsidRPr="00A427C2">
        <w:rPr>
          <w:rFonts w:asciiTheme="minorBidi" w:eastAsia="Times New Roman" w:hAnsiTheme="minorBidi" w:cstheme="minorBidi"/>
          <w:b/>
          <w:bCs/>
          <w:i/>
          <w:iCs/>
          <w:sz w:val="20"/>
          <w:szCs w:val="20"/>
        </w:rPr>
        <w:t>:</w:t>
      </w:r>
      <w:r w:rsidR="00550C7D" w:rsidRPr="00E01EB8">
        <w:rPr>
          <w:rFonts w:asciiTheme="minorBidi" w:hAnsiTheme="minorBidi" w:cstheme="minorBidi"/>
          <w:i/>
          <w:iCs/>
          <w:sz w:val="20"/>
          <w:szCs w:val="20"/>
        </w:rPr>
        <w:t xml:space="preserve"> Legislation regulating how harvested material is classified in terms of species, volumes and qualities in connection with trade and transport. Incorrect classification of harvested material is a well-known method to reduce or avoid payment of legally prescribed taxes and fees. </w:t>
      </w:r>
    </w:p>
    <w:p w:rsidR="00550C7D" w:rsidRPr="00E01EB8" w:rsidRDefault="00550C7D" w:rsidP="00550C7D">
      <w:pPr>
        <w:pStyle w:val="Default"/>
        <w:rPr>
          <w:rFonts w:asciiTheme="minorBidi" w:hAnsiTheme="minorBidi" w:cstheme="minorBidi"/>
          <w:sz w:val="20"/>
          <w:szCs w:val="20"/>
        </w:rPr>
      </w:pPr>
    </w:p>
    <w:p w:rsidR="00550C7D" w:rsidRPr="00E01EB8" w:rsidRDefault="005B2D15" w:rsidP="00B94CFB">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550C7D" w:rsidRPr="00A427C2">
        <w:rPr>
          <w:rFonts w:asciiTheme="minorBidi" w:eastAsia="Times New Roman" w:hAnsiTheme="minorBidi" w:cstheme="minorBidi"/>
          <w:b/>
          <w:bCs/>
          <w:sz w:val="20"/>
          <w:szCs w:val="20"/>
        </w:rPr>
        <w:t>:</w:t>
      </w:r>
      <w:r w:rsidR="00550C7D" w:rsidRPr="00E01EB8">
        <w:rPr>
          <w:rFonts w:asciiTheme="minorBidi" w:hAnsiTheme="minorBidi" w:cstheme="minorBidi"/>
          <w:sz w:val="20"/>
          <w:szCs w:val="20"/>
        </w:rPr>
        <w:t xml:space="preserve"> Risk relates to material traded under illegal false statements of species, quantities or qualities. This is mainly an issue in countries with high levels of corruption </w:t>
      </w:r>
    </w:p>
    <w:p w:rsidR="00550C7D" w:rsidRPr="00E01EB8" w:rsidRDefault="00550C7D" w:rsidP="00285673">
      <w:pPr>
        <w:spacing w:after="0" w:line="240" w:lineRule="auto"/>
        <w:rPr>
          <w:rFonts w:asciiTheme="minorBidi" w:eastAsia="Times New Roman" w:hAnsiTheme="minorBidi"/>
          <w:sz w:val="20"/>
          <w:szCs w:val="20"/>
          <w:lang w:val="ka-GE"/>
        </w:rPr>
      </w:pPr>
    </w:p>
    <w:p w:rsidR="00285673" w:rsidRPr="00E01EB8" w:rsidRDefault="00285673" w:rsidP="00285673">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550C7D" w:rsidRPr="00E01EB8" w:rsidRDefault="00550C7D" w:rsidP="00550C7D">
      <w:pPr>
        <w:rPr>
          <w:rFonts w:asciiTheme="minorBidi" w:hAnsiTheme="minorBidi"/>
          <w:sz w:val="20"/>
          <w:szCs w:val="20"/>
        </w:rPr>
      </w:pPr>
      <w:r w:rsidRPr="00E01EB8">
        <w:rPr>
          <w:rFonts w:asciiTheme="minorBidi" w:eastAsia="Times New Roman" w:hAnsiTheme="minorBidi"/>
          <w:sz w:val="20"/>
          <w:szCs w:val="20"/>
        </w:rPr>
        <w:t xml:space="preserve">Key legislation includes Forest Code and Law on Fees for Use of Natural Resources. </w:t>
      </w:r>
      <w:r w:rsidRPr="00E01EB8">
        <w:rPr>
          <w:rFonts w:asciiTheme="minorBidi" w:hAnsiTheme="minorBidi"/>
          <w:sz w:val="20"/>
          <w:szCs w:val="20"/>
        </w:rPr>
        <w:t xml:space="preserve">Technical rules and standards for measurements and calculations that are currently used in forestry planning, monitoring and </w:t>
      </w:r>
      <w:r w:rsidRPr="00E01EB8">
        <w:rPr>
          <w:rFonts w:asciiTheme="minorBidi" w:hAnsiTheme="minorBidi"/>
          <w:sz w:val="20"/>
          <w:szCs w:val="20"/>
        </w:rPr>
        <w:lastRenderedPageBreak/>
        <w:t xml:space="preserve">enforcement practice are not legally binding and are based on Soviet rules and standards that have been slightly modified and rearranged. Based on these non-legally binding measurement rules and standards, wood is almost always transported and traded with all necessary accompanying documentation including all required details such as species, volumes, quality etc. There is a lack of capacity in technical expertise which makes it difficult for both responsible government agencies and forest operators to fully follow the range of requirements related to measurements and calculations according to the technical rules and standards. As these are not legally binding, however, the risk of legal violation is considered to be low. </w:t>
      </w:r>
    </w:p>
    <w:p w:rsidR="00285673" w:rsidRPr="00E01EB8" w:rsidRDefault="00285673" w:rsidP="00285673">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6659A3" w:rsidRPr="00E01EB8">
        <w:rPr>
          <w:rFonts w:asciiTheme="minorBidi" w:hAnsiTheme="minorBidi"/>
          <w:sz w:val="20"/>
          <w:szCs w:val="20"/>
        </w:rPr>
        <w:t>45</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w:t>
      </w:r>
      <w:r w:rsidR="008744ED" w:rsidRPr="00E01EB8">
        <w:rPr>
          <w:rFonts w:asciiTheme="minorBidi" w:hAnsiTheme="minorBidi"/>
          <w:i/>
          <w:sz w:val="20"/>
          <w:szCs w:val="20"/>
        </w:rPr>
        <w:t>6</w:t>
      </w:r>
      <w:r w:rsidRPr="00E01EB8">
        <w:rPr>
          <w:rFonts w:asciiTheme="minorBidi" w:hAnsiTheme="minorBidi"/>
          <w:i/>
          <w:sz w:val="20"/>
          <w:szCs w:val="20"/>
          <w:lang w:val="ka-GE"/>
        </w:rPr>
        <w:t xml:space="preserve"> – </w:t>
      </w:r>
      <w:r w:rsidR="008744ED" w:rsidRPr="00E01EB8">
        <w:rPr>
          <w:rFonts w:asciiTheme="minorBidi" w:hAnsiTheme="minorBidi"/>
          <w:i/>
          <w:sz w:val="20"/>
          <w:szCs w:val="20"/>
        </w:rPr>
        <w:t>Classification of species, quantities, qualities</w:t>
      </w:r>
    </w:p>
    <w:p w:rsidR="00285673" w:rsidRPr="00E01EB8" w:rsidRDefault="00285673">
      <w:pPr>
        <w:rPr>
          <w:rFonts w:asciiTheme="minorBidi" w:hAnsiTheme="minorBidi"/>
          <w:sz w:val="20"/>
          <w:szCs w:val="20"/>
          <w:lang w:val="ka-GE"/>
        </w:rPr>
      </w:pPr>
    </w:p>
    <w:p w:rsidR="00BC2A6A" w:rsidRPr="00E01EB8" w:rsidRDefault="00BC2A6A" w:rsidP="00BC2A6A">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Trade and transport  </w:t>
      </w:r>
    </w:p>
    <w:p w:rsidR="006659A3" w:rsidRPr="00E01EB8" w:rsidRDefault="005B2D15" w:rsidP="006659A3">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6659A3" w:rsidRPr="00A427C2">
        <w:rPr>
          <w:rFonts w:asciiTheme="minorBidi" w:eastAsia="Times New Roman" w:hAnsiTheme="minorBidi" w:cstheme="minorBidi"/>
          <w:b/>
          <w:bCs/>
          <w:i/>
          <w:iCs/>
          <w:sz w:val="20"/>
          <w:szCs w:val="20"/>
        </w:rPr>
        <w:t>:</w:t>
      </w:r>
      <w:r w:rsidR="006659A3" w:rsidRPr="00E01EB8">
        <w:rPr>
          <w:rFonts w:asciiTheme="minorBidi" w:hAnsiTheme="minorBidi" w:cstheme="minorBidi"/>
          <w:i/>
          <w:iCs/>
          <w:sz w:val="20"/>
          <w:szCs w:val="20"/>
        </w:rPr>
        <w:t xml:space="preserve"> All required trading and transport permits shall exist as well as legally required transport documents which accompany the transport of wood from forest operations </w:t>
      </w:r>
    </w:p>
    <w:p w:rsidR="006659A3" w:rsidRPr="00E01EB8" w:rsidRDefault="006659A3" w:rsidP="00BC2A6A">
      <w:pPr>
        <w:spacing w:after="0" w:line="240" w:lineRule="auto"/>
        <w:rPr>
          <w:rFonts w:asciiTheme="minorBidi" w:eastAsia="Times New Roman" w:hAnsiTheme="minorBidi"/>
          <w:sz w:val="20"/>
          <w:szCs w:val="20"/>
        </w:rPr>
      </w:pPr>
    </w:p>
    <w:p w:rsidR="006659A3" w:rsidRPr="00E01EB8" w:rsidRDefault="005B2D15" w:rsidP="00CD09A1">
      <w:pPr>
        <w:pStyle w:val="Default"/>
        <w:rPr>
          <w:rFonts w:asciiTheme="minorBidi" w:eastAsia="Times New Roman" w:hAnsiTheme="minorBidi" w:cstheme="minorBidi"/>
          <w:sz w:val="20"/>
          <w:szCs w:val="20"/>
        </w:rPr>
      </w:pPr>
      <w:r w:rsidRPr="00A427C2">
        <w:rPr>
          <w:rFonts w:asciiTheme="minorBidi" w:eastAsia="Times New Roman" w:hAnsiTheme="minorBidi" w:cstheme="minorBidi"/>
          <w:b/>
          <w:bCs/>
          <w:sz w:val="20"/>
          <w:szCs w:val="20"/>
        </w:rPr>
        <w:t>Risk factors</w:t>
      </w:r>
      <w:r w:rsidR="006659A3" w:rsidRPr="00A427C2">
        <w:rPr>
          <w:rFonts w:asciiTheme="minorBidi" w:eastAsia="Times New Roman" w:hAnsiTheme="minorBidi" w:cstheme="minorBidi"/>
          <w:b/>
          <w:bCs/>
          <w:sz w:val="20"/>
          <w:szCs w:val="20"/>
        </w:rPr>
        <w:t>:</w:t>
      </w:r>
      <w:r w:rsidR="006659A3" w:rsidRPr="00E01EB8">
        <w:rPr>
          <w:rFonts w:asciiTheme="minorBidi" w:hAnsiTheme="minorBidi" w:cstheme="minorBidi"/>
          <w:sz w:val="20"/>
          <w:szCs w:val="20"/>
        </w:rPr>
        <w:t xml:space="preserve"> Risk relates to the issuing of documents permitting the removal of timber from the harvesting site (e.g., legally required removal passes, waybills, timber tags, etc.). </w:t>
      </w:r>
      <w:r w:rsidR="00C36B5A" w:rsidRPr="00E01EB8">
        <w:rPr>
          <w:rFonts w:asciiTheme="minorBidi" w:hAnsiTheme="minorBidi" w:cstheme="minorBidi"/>
          <w:sz w:val="20"/>
          <w:szCs w:val="20"/>
        </w:rPr>
        <w:t>This risk is particularly high in countries with significant levels of corruption</w:t>
      </w:r>
      <w:r w:rsidR="006659A3" w:rsidRPr="00E01EB8">
        <w:rPr>
          <w:rFonts w:asciiTheme="minorBidi" w:hAnsiTheme="minorBidi" w:cstheme="minorBidi"/>
          <w:sz w:val="20"/>
          <w:szCs w:val="20"/>
        </w:rPr>
        <w:t xml:space="preserve">. </w:t>
      </w:r>
    </w:p>
    <w:p w:rsidR="006659A3" w:rsidRPr="00E01EB8" w:rsidRDefault="006659A3" w:rsidP="00BC2A6A">
      <w:pPr>
        <w:spacing w:after="0" w:line="240" w:lineRule="auto"/>
        <w:rPr>
          <w:rFonts w:asciiTheme="minorBidi" w:eastAsia="Times New Roman" w:hAnsiTheme="minorBidi"/>
          <w:sz w:val="20"/>
          <w:szCs w:val="20"/>
          <w:lang w:val="ka-GE"/>
        </w:rPr>
      </w:pPr>
    </w:p>
    <w:p w:rsidR="00BC2A6A" w:rsidRPr="00E01EB8" w:rsidRDefault="00BC2A6A" w:rsidP="00BC2A6A">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675204" w:rsidRPr="00E01EB8" w:rsidRDefault="00675204" w:rsidP="00C36B5A">
      <w:pPr>
        <w:rPr>
          <w:rFonts w:asciiTheme="minorBidi" w:hAnsiTheme="minorBidi"/>
          <w:sz w:val="20"/>
          <w:szCs w:val="20"/>
        </w:rPr>
      </w:pPr>
      <w:r w:rsidRPr="00E01EB8">
        <w:rPr>
          <w:rFonts w:asciiTheme="minorBidi" w:eastAsia="Times New Roman" w:hAnsiTheme="minorBidi"/>
          <w:sz w:val="20"/>
          <w:szCs w:val="20"/>
        </w:rPr>
        <w:t xml:space="preserve">Key applicable legislation is Technical Regulations establishing Rules for Movement of Wood within the Territory of Georgia and Technical Regulations for Primary Round Wood (Logs) Processing Facilities - Sawmills (2014). </w:t>
      </w:r>
      <w:r w:rsidRPr="00E01EB8">
        <w:rPr>
          <w:rFonts w:asciiTheme="minorBidi" w:hAnsiTheme="minorBidi"/>
          <w:sz w:val="20"/>
          <w:szCs w:val="20"/>
        </w:rPr>
        <w:t xml:space="preserve">Requirements for transportation and trade are strictly administered by the enforcement bodies including the Environmental Supervision Department, National Forest Agency and Forest Agency of Adjara Autonomous Republic (for transportation); and by the Revenue Service (for trade). </w:t>
      </w:r>
    </w:p>
    <w:p w:rsidR="00BC2A6A" w:rsidRPr="00E01EB8" w:rsidRDefault="00BC2A6A" w:rsidP="00BC2A6A">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6659A3" w:rsidRPr="00E01EB8">
        <w:rPr>
          <w:rFonts w:asciiTheme="minorBidi" w:hAnsiTheme="minorBidi"/>
          <w:sz w:val="20"/>
          <w:szCs w:val="20"/>
        </w:rPr>
        <w:t>47</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17</w:t>
      </w:r>
      <w:r w:rsidRPr="00E01EB8">
        <w:rPr>
          <w:rFonts w:asciiTheme="minorBidi" w:hAnsiTheme="minorBidi"/>
          <w:i/>
          <w:sz w:val="20"/>
          <w:szCs w:val="20"/>
          <w:lang w:val="ka-GE"/>
        </w:rPr>
        <w:t xml:space="preserve"> – </w:t>
      </w:r>
      <w:r w:rsidRPr="00E01EB8">
        <w:rPr>
          <w:rFonts w:asciiTheme="minorBidi" w:hAnsiTheme="minorBidi"/>
          <w:i/>
          <w:sz w:val="20"/>
          <w:szCs w:val="20"/>
        </w:rPr>
        <w:t>Trade and transport</w:t>
      </w:r>
    </w:p>
    <w:p w:rsidR="00BC2A6A" w:rsidRPr="00E01EB8" w:rsidRDefault="00BC2A6A">
      <w:pPr>
        <w:rPr>
          <w:rFonts w:asciiTheme="minorBidi" w:hAnsiTheme="minorBidi"/>
          <w:b/>
          <w:bCs/>
          <w:sz w:val="20"/>
          <w:szCs w:val="20"/>
        </w:rPr>
      </w:pPr>
    </w:p>
    <w:p w:rsidR="00BC2A6A" w:rsidRPr="00E01EB8" w:rsidRDefault="00BC2A6A" w:rsidP="00BC2A6A">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Offshore trading and transfer pricing  </w:t>
      </w:r>
    </w:p>
    <w:p w:rsidR="003B4AFA" w:rsidRPr="00E01EB8" w:rsidRDefault="005B2D15" w:rsidP="00374A23">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DF43A1" w:rsidRPr="00A427C2">
        <w:rPr>
          <w:rFonts w:asciiTheme="minorBidi" w:eastAsia="Times New Roman" w:hAnsiTheme="minorBidi" w:cstheme="minorBidi"/>
          <w:b/>
          <w:bCs/>
          <w:i/>
          <w:iCs/>
          <w:sz w:val="20"/>
          <w:szCs w:val="20"/>
        </w:rPr>
        <w:t>:</w:t>
      </w:r>
      <w:r w:rsidR="003B4AFA" w:rsidRPr="00E01EB8">
        <w:rPr>
          <w:rFonts w:asciiTheme="minorBidi" w:eastAsia="Times New Roman" w:hAnsiTheme="minorBidi" w:cstheme="minorBidi"/>
          <w:sz w:val="20"/>
          <w:szCs w:val="20"/>
        </w:rPr>
        <w:t xml:space="preserve"> </w:t>
      </w:r>
      <w:r w:rsidR="003B4AFA" w:rsidRPr="00E01EB8">
        <w:rPr>
          <w:rFonts w:asciiTheme="minorBidi" w:hAnsiTheme="minorBidi" w:cstheme="minorBidi"/>
          <w:i/>
          <w:iCs/>
          <w:sz w:val="20"/>
          <w:szCs w:val="20"/>
        </w:rPr>
        <w:t xml:space="preserve">Legislation regulating offshore trading. Offshore trading with related companies placed in tax havens, combined with artificial transfer prices is a well-known way to avoid payment of legally prescribed taxes and fees to the country of harvest. Many countries have established legislation covering transfer pricing and offshore trading. </w:t>
      </w:r>
      <w:r w:rsidR="005C28BD" w:rsidRPr="00E01EB8">
        <w:rPr>
          <w:rFonts w:asciiTheme="minorBidi" w:hAnsiTheme="minorBidi" w:cstheme="minorBidi"/>
          <w:i/>
          <w:iCs/>
          <w:sz w:val="20"/>
          <w:szCs w:val="20"/>
        </w:rPr>
        <w:t>O</w:t>
      </w:r>
      <w:r w:rsidR="003B4AFA" w:rsidRPr="00E01EB8">
        <w:rPr>
          <w:rFonts w:asciiTheme="minorBidi" w:hAnsiTheme="minorBidi" w:cstheme="minorBidi"/>
          <w:i/>
          <w:iCs/>
          <w:sz w:val="20"/>
          <w:szCs w:val="20"/>
        </w:rPr>
        <w:t xml:space="preserve">nly transfer pricing and offshore trading, as far as it is legally prohibited in the country, can be included here. </w:t>
      </w:r>
    </w:p>
    <w:p w:rsidR="00DF43A1" w:rsidRPr="00E01EB8" w:rsidRDefault="00DF43A1" w:rsidP="00BC2A6A">
      <w:pPr>
        <w:spacing w:after="0" w:line="240" w:lineRule="auto"/>
        <w:rPr>
          <w:rFonts w:asciiTheme="minorBidi" w:eastAsia="Times New Roman" w:hAnsiTheme="minorBidi"/>
          <w:sz w:val="20"/>
          <w:szCs w:val="20"/>
        </w:rPr>
      </w:pPr>
    </w:p>
    <w:p w:rsidR="003B4AFA" w:rsidRPr="00E01EB8" w:rsidRDefault="005B2D15" w:rsidP="00AE1BEC">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rPr>
        <w:t>Risk factors</w:t>
      </w:r>
      <w:r w:rsidR="00DF43A1" w:rsidRPr="00A427C2">
        <w:rPr>
          <w:rFonts w:asciiTheme="minorBidi" w:eastAsia="Times New Roman" w:hAnsiTheme="minorBidi" w:cstheme="minorBidi"/>
          <w:b/>
          <w:bCs/>
          <w:sz w:val="20"/>
          <w:szCs w:val="20"/>
        </w:rPr>
        <w:t>:</w:t>
      </w:r>
      <w:r w:rsidR="003B4AFA" w:rsidRPr="00E01EB8">
        <w:rPr>
          <w:rFonts w:asciiTheme="minorBidi" w:hAnsiTheme="minorBidi" w:cstheme="minorBidi"/>
          <w:sz w:val="20"/>
          <w:szCs w:val="20"/>
        </w:rPr>
        <w:t xml:space="preserve"> Risk relates to situations when products are sold out of the country for prices that are significantly lower than market value and then sold to the next link in the supply chain for market prices, which is often a clear indicator of tax laundry. </w:t>
      </w:r>
    </w:p>
    <w:p w:rsidR="00DF43A1" w:rsidRPr="00E01EB8" w:rsidRDefault="00DF43A1" w:rsidP="00BC2A6A">
      <w:pPr>
        <w:spacing w:after="0" w:line="240" w:lineRule="auto"/>
        <w:rPr>
          <w:rFonts w:asciiTheme="minorBidi" w:eastAsia="Times New Roman" w:hAnsiTheme="minorBidi"/>
          <w:sz w:val="20"/>
          <w:szCs w:val="20"/>
        </w:rPr>
      </w:pPr>
    </w:p>
    <w:p w:rsidR="00BC2A6A" w:rsidRPr="00E01EB8" w:rsidRDefault="00BC2A6A" w:rsidP="00BC2A6A">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C1093A" w:rsidRPr="00E01EB8" w:rsidRDefault="00C1093A" w:rsidP="00042B85">
      <w:pPr>
        <w:tabs>
          <w:tab w:val="left" w:pos="450"/>
        </w:tabs>
        <w:spacing w:after="0" w:line="240" w:lineRule="auto"/>
        <w:rPr>
          <w:rFonts w:asciiTheme="minorBidi" w:hAnsiTheme="minorBidi"/>
          <w:sz w:val="20"/>
          <w:szCs w:val="20"/>
        </w:rPr>
      </w:pPr>
      <w:r w:rsidRPr="00E01EB8">
        <w:rPr>
          <w:rFonts w:asciiTheme="minorBidi" w:hAnsiTheme="minorBidi"/>
          <w:sz w:val="20"/>
          <w:szCs w:val="20"/>
        </w:rPr>
        <w:t xml:space="preserve">Key applicable legislation includes Tax Code and </w:t>
      </w:r>
      <w:r w:rsidRPr="00E01EB8">
        <w:rPr>
          <w:rFonts w:asciiTheme="minorBidi" w:eastAsia="Times New Roman" w:hAnsiTheme="minorBidi"/>
          <w:sz w:val="20"/>
          <w:szCs w:val="20"/>
        </w:rPr>
        <w:t xml:space="preserve">Instruction for Controlled International Operations (2013). </w:t>
      </w:r>
      <w:r w:rsidRPr="00E01EB8">
        <w:rPr>
          <w:rFonts w:asciiTheme="minorBidi" w:hAnsiTheme="minorBidi"/>
          <w:sz w:val="20"/>
          <w:szCs w:val="20"/>
        </w:rPr>
        <w:t>Transfer pricing is regulated through control of transfer prices and general tax audits. There have been no cases of transfer pricing related to the trade of timber, and generally the financial value of the timber trade are considered to be low.</w:t>
      </w:r>
    </w:p>
    <w:p w:rsidR="00A427C2" w:rsidRDefault="00A427C2" w:rsidP="00BC2A6A">
      <w:pPr>
        <w:tabs>
          <w:tab w:val="left" w:pos="450"/>
        </w:tabs>
        <w:spacing w:after="0" w:line="240" w:lineRule="auto"/>
        <w:rPr>
          <w:rFonts w:ascii="Sylfaen" w:hAnsi="Sylfaen"/>
          <w:sz w:val="20"/>
          <w:szCs w:val="20"/>
          <w:lang w:val="ka-GE"/>
        </w:rPr>
      </w:pPr>
    </w:p>
    <w:p w:rsidR="00BC2A6A" w:rsidRPr="00E01EB8" w:rsidRDefault="00BC2A6A" w:rsidP="00BC2A6A">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8A1776" w:rsidRPr="00E01EB8">
        <w:rPr>
          <w:rFonts w:asciiTheme="minorBidi" w:hAnsiTheme="minorBidi"/>
          <w:sz w:val="20"/>
          <w:szCs w:val="20"/>
        </w:rPr>
        <w:t>50</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18</w:t>
      </w:r>
      <w:r w:rsidRPr="00E01EB8">
        <w:rPr>
          <w:rFonts w:asciiTheme="minorBidi" w:hAnsiTheme="minorBidi"/>
          <w:i/>
          <w:sz w:val="20"/>
          <w:szCs w:val="20"/>
          <w:lang w:val="ka-GE"/>
        </w:rPr>
        <w:t xml:space="preserve"> – </w:t>
      </w:r>
      <w:r w:rsidRPr="00E01EB8">
        <w:rPr>
          <w:rFonts w:asciiTheme="minorBidi" w:hAnsiTheme="minorBidi"/>
          <w:i/>
          <w:sz w:val="20"/>
          <w:szCs w:val="20"/>
        </w:rPr>
        <w:t>Offshore trading and transfer pricing</w:t>
      </w:r>
    </w:p>
    <w:p w:rsidR="00BC2A6A" w:rsidRPr="00E01EB8" w:rsidRDefault="00BC2A6A">
      <w:pPr>
        <w:rPr>
          <w:rFonts w:asciiTheme="minorBidi" w:hAnsiTheme="minorBidi"/>
          <w:sz w:val="20"/>
          <w:szCs w:val="20"/>
          <w:lang w:val="ka-GE"/>
        </w:rPr>
      </w:pPr>
    </w:p>
    <w:p w:rsidR="003137DD" w:rsidRPr="00E01EB8" w:rsidRDefault="003137DD" w:rsidP="003137DD">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Customs regulations  </w:t>
      </w:r>
    </w:p>
    <w:p w:rsidR="003B4AFA" w:rsidRPr="00E01EB8" w:rsidRDefault="005B2D15" w:rsidP="003B4AFA">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DF43A1" w:rsidRPr="00A427C2">
        <w:rPr>
          <w:rFonts w:asciiTheme="minorBidi" w:eastAsia="Times New Roman" w:hAnsiTheme="minorBidi" w:cstheme="minorBidi"/>
          <w:b/>
          <w:bCs/>
          <w:i/>
          <w:iCs/>
          <w:sz w:val="20"/>
          <w:szCs w:val="20"/>
        </w:rPr>
        <w:t>:</w:t>
      </w:r>
      <w:r w:rsidR="003B4AFA" w:rsidRPr="00E01EB8">
        <w:rPr>
          <w:rFonts w:asciiTheme="minorBidi" w:eastAsia="Times New Roman" w:hAnsiTheme="minorBidi" w:cstheme="minorBidi"/>
          <w:sz w:val="20"/>
          <w:szCs w:val="20"/>
        </w:rPr>
        <w:t xml:space="preserve"> </w:t>
      </w:r>
      <w:r w:rsidR="003B4AFA" w:rsidRPr="00E01EB8">
        <w:rPr>
          <w:rFonts w:asciiTheme="minorBidi" w:hAnsiTheme="minorBidi" w:cstheme="minorBidi"/>
          <w:i/>
          <w:iCs/>
          <w:sz w:val="20"/>
          <w:szCs w:val="20"/>
        </w:rPr>
        <w:t xml:space="preserve">Custom legislation covering areas such as export/import licenses and product classification (codes, quantities, qualities and species). </w:t>
      </w:r>
    </w:p>
    <w:p w:rsidR="00DF43A1" w:rsidRPr="00E01EB8" w:rsidRDefault="00DF43A1" w:rsidP="00CD09A1">
      <w:pPr>
        <w:spacing w:after="0" w:line="240" w:lineRule="auto"/>
        <w:rPr>
          <w:rFonts w:asciiTheme="minorBidi" w:eastAsia="Times New Roman" w:hAnsiTheme="minorBidi"/>
          <w:sz w:val="20"/>
          <w:szCs w:val="20"/>
        </w:rPr>
      </w:pPr>
    </w:p>
    <w:p w:rsidR="003137DD" w:rsidRPr="00E01EB8" w:rsidRDefault="003137DD" w:rsidP="003137DD">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p>
    <w:p w:rsidR="002711F0" w:rsidRPr="00E01EB8" w:rsidRDefault="005C28BD" w:rsidP="003137DD">
      <w:pPr>
        <w:tabs>
          <w:tab w:val="left" w:pos="450"/>
        </w:tabs>
        <w:spacing w:after="0" w:line="240" w:lineRule="auto"/>
        <w:rPr>
          <w:rFonts w:asciiTheme="minorBidi" w:hAnsiTheme="minorBidi"/>
          <w:sz w:val="20"/>
          <w:szCs w:val="20"/>
        </w:rPr>
      </w:pPr>
      <w:r w:rsidRPr="00E01EB8">
        <w:rPr>
          <w:rFonts w:asciiTheme="minorBidi" w:hAnsiTheme="minorBidi"/>
          <w:sz w:val="20"/>
          <w:szCs w:val="20"/>
        </w:rPr>
        <w:lastRenderedPageBreak/>
        <w:t xml:space="preserve">Key applicable legislation include Tax Code and </w:t>
      </w:r>
      <w:r w:rsidRPr="00E01EB8">
        <w:rPr>
          <w:rFonts w:asciiTheme="minorBidi" w:eastAsia="Times New Roman" w:hAnsiTheme="minorBidi"/>
          <w:sz w:val="20"/>
          <w:szCs w:val="20"/>
        </w:rPr>
        <w:t xml:space="preserve">Instruction on Movement and Registration of Goods on the Customs Territory of Georgia (2012). </w:t>
      </w:r>
      <w:r w:rsidRPr="00E01EB8">
        <w:rPr>
          <w:rFonts w:asciiTheme="minorBidi" w:hAnsiTheme="minorBidi"/>
          <w:sz w:val="20"/>
          <w:szCs w:val="20"/>
        </w:rPr>
        <w:t>No records exist demonstrating violation of the existing customs requirements for wood and wood product exports.</w:t>
      </w:r>
    </w:p>
    <w:p w:rsidR="00A427C2" w:rsidRDefault="00A427C2" w:rsidP="003137DD">
      <w:pPr>
        <w:tabs>
          <w:tab w:val="left" w:pos="450"/>
        </w:tabs>
        <w:spacing w:after="0" w:line="240" w:lineRule="auto"/>
        <w:rPr>
          <w:rFonts w:ascii="Sylfaen" w:hAnsi="Sylfaen"/>
          <w:sz w:val="20"/>
          <w:szCs w:val="20"/>
          <w:lang w:val="ka-GE"/>
        </w:rPr>
      </w:pPr>
    </w:p>
    <w:p w:rsidR="003137DD" w:rsidRPr="00E01EB8" w:rsidRDefault="003137DD" w:rsidP="003137DD">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2711F0" w:rsidRPr="00E01EB8">
        <w:rPr>
          <w:rFonts w:asciiTheme="minorBidi" w:hAnsiTheme="minorBidi"/>
          <w:sz w:val="20"/>
          <w:szCs w:val="20"/>
        </w:rPr>
        <w:t>52</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1</w:t>
      </w:r>
      <w:r w:rsidR="00BF244D" w:rsidRPr="00E01EB8">
        <w:rPr>
          <w:rFonts w:asciiTheme="minorBidi" w:hAnsiTheme="minorBidi"/>
          <w:i/>
          <w:sz w:val="20"/>
          <w:szCs w:val="20"/>
        </w:rPr>
        <w:t>9</w:t>
      </w:r>
      <w:r w:rsidRPr="00E01EB8">
        <w:rPr>
          <w:rFonts w:asciiTheme="minorBidi" w:hAnsiTheme="minorBidi"/>
          <w:i/>
          <w:sz w:val="20"/>
          <w:szCs w:val="20"/>
          <w:lang w:val="ka-GE"/>
        </w:rPr>
        <w:t xml:space="preserve"> – </w:t>
      </w:r>
      <w:r w:rsidRPr="00E01EB8">
        <w:rPr>
          <w:rFonts w:asciiTheme="minorBidi" w:hAnsiTheme="minorBidi"/>
          <w:i/>
          <w:sz w:val="20"/>
          <w:szCs w:val="20"/>
        </w:rPr>
        <w:t>Customs regulations</w:t>
      </w:r>
    </w:p>
    <w:p w:rsidR="001957FF" w:rsidRPr="00E01EB8" w:rsidRDefault="001957FF" w:rsidP="006756EF">
      <w:pPr>
        <w:rPr>
          <w:rFonts w:asciiTheme="minorBidi" w:hAnsiTheme="minorBidi"/>
          <w:sz w:val="20"/>
          <w:szCs w:val="20"/>
          <w:lang w:val="ka-GE"/>
        </w:rPr>
      </w:pPr>
    </w:p>
    <w:p w:rsidR="00CB5C29" w:rsidRPr="00E01EB8" w:rsidRDefault="00CB5C29" w:rsidP="00CB5C29">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CITES  </w:t>
      </w:r>
    </w:p>
    <w:p w:rsidR="003B4AFA" w:rsidRPr="00E01EB8" w:rsidRDefault="005B2D15" w:rsidP="003B4AFA">
      <w:pPr>
        <w:pStyle w:val="Default"/>
        <w:rPr>
          <w:rFonts w:asciiTheme="minorBidi" w:hAnsiTheme="minorBidi" w:cstheme="minorBidi"/>
          <w:i/>
          <w:iCs/>
          <w:sz w:val="20"/>
          <w:szCs w:val="20"/>
        </w:rPr>
      </w:pPr>
      <w:r w:rsidRPr="00A427C2">
        <w:rPr>
          <w:rFonts w:asciiTheme="minorBidi" w:eastAsia="Times New Roman" w:hAnsiTheme="minorBidi" w:cstheme="minorBidi"/>
          <w:b/>
          <w:bCs/>
          <w:i/>
          <w:iCs/>
          <w:sz w:val="20"/>
          <w:szCs w:val="20"/>
        </w:rPr>
        <w:t>Context</w:t>
      </w:r>
      <w:r w:rsidR="00DF43A1" w:rsidRPr="00A427C2">
        <w:rPr>
          <w:rFonts w:asciiTheme="minorBidi" w:eastAsia="Times New Roman" w:hAnsiTheme="minorBidi" w:cstheme="minorBidi"/>
          <w:b/>
          <w:bCs/>
          <w:i/>
          <w:iCs/>
          <w:sz w:val="20"/>
          <w:szCs w:val="20"/>
        </w:rPr>
        <w:t>:</w:t>
      </w:r>
      <w:r w:rsidR="003B4AFA" w:rsidRPr="00E01EB8">
        <w:rPr>
          <w:rFonts w:asciiTheme="minorBidi" w:eastAsia="Times New Roman" w:hAnsiTheme="minorBidi" w:cstheme="minorBidi"/>
          <w:sz w:val="20"/>
          <w:szCs w:val="20"/>
        </w:rPr>
        <w:t xml:space="preserve"> </w:t>
      </w:r>
      <w:r w:rsidR="003B4AFA" w:rsidRPr="00E01EB8">
        <w:rPr>
          <w:rFonts w:asciiTheme="minorBidi" w:hAnsiTheme="minorBidi" w:cstheme="minorBidi"/>
          <w:i/>
          <w:iCs/>
          <w:sz w:val="20"/>
          <w:szCs w:val="20"/>
        </w:rPr>
        <w:t xml:space="preserve">CITES permits (the Convention on International Trade in Endangered Species of Wild Fauna and Flora). </w:t>
      </w:r>
    </w:p>
    <w:p w:rsidR="005C28BD" w:rsidRPr="00E01EB8" w:rsidRDefault="005C28BD" w:rsidP="003B4AFA">
      <w:pPr>
        <w:pStyle w:val="Default"/>
        <w:rPr>
          <w:rFonts w:asciiTheme="minorBidi" w:hAnsiTheme="minorBidi" w:cstheme="minorBidi"/>
          <w:sz w:val="20"/>
          <w:szCs w:val="20"/>
        </w:rPr>
      </w:pPr>
    </w:p>
    <w:p w:rsidR="00DF43A1" w:rsidRPr="00A427C2" w:rsidRDefault="003B4AFA" w:rsidP="00CD09A1">
      <w:pPr>
        <w:spacing w:after="0" w:line="240" w:lineRule="auto"/>
        <w:rPr>
          <w:rFonts w:asciiTheme="minorBidi" w:eastAsia="Times New Roman" w:hAnsiTheme="minorBidi"/>
          <w:i/>
          <w:iCs/>
          <w:sz w:val="20"/>
          <w:szCs w:val="20"/>
        </w:rPr>
      </w:pPr>
      <w:r w:rsidRPr="00A427C2">
        <w:rPr>
          <w:rFonts w:asciiTheme="minorBidi" w:hAnsiTheme="minorBidi"/>
          <w:i/>
          <w:iCs/>
          <w:color w:val="000000"/>
          <w:sz w:val="20"/>
          <w:szCs w:val="20"/>
        </w:rPr>
        <w:t xml:space="preserve">Note that the indicator relates to legislation existing for the area under assessment (and not e.g., the area from which CITES species are imported). </w:t>
      </w:r>
    </w:p>
    <w:p w:rsidR="00DF43A1" w:rsidRPr="00E01EB8" w:rsidRDefault="00DF43A1" w:rsidP="00CB5C29">
      <w:pPr>
        <w:spacing w:after="0" w:line="240" w:lineRule="auto"/>
        <w:rPr>
          <w:rFonts w:asciiTheme="minorBidi" w:eastAsia="Times New Roman" w:hAnsiTheme="minorBidi"/>
          <w:sz w:val="20"/>
          <w:szCs w:val="20"/>
          <w:lang w:val="ka-GE"/>
        </w:rPr>
      </w:pPr>
    </w:p>
    <w:p w:rsidR="005C28BD" w:rsidRPr="00E01EB8" w:rsidRDefault="00CB5C29" w:rsidP="005C11FD">
      <w:pPr>
        <w:spacing w:after="0" w:line="240" w:lineRule="auto"/>
        <w:rPr>
          <w:rFonts w:asciiTheme="minorBidi" w:eastAsia="Times New Roman" w:hAnsiTheme="minorBidi"/>
          <w:sz w:val="20"/>
          <w:szCs w:val="20"/>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low risk</w:t>
      </w:r>
      <w:r w:rsidR="005C11FD" w:rsidRPr="00E01EB8">
        <w:rPr>
          <w:rFonts w:asciiTheme="minorBidi" w:eastAsia="Times New Roman" w:hAnsiTheme="minorBidi"/>
          <w:sz w:val="20"/>
          <w:szCs w:val="20"/>
          <w:lang w:val="ka-GE"/>
        </w:rPr>
        <w:t xml:space="preserve">  (</w:t>
      </w:r>
      <w:r w:rsidR="005C11FD" w:rsidRPr="00E01EB8">
        <w:rPr>
          <w:rFonts w:asciiTheme="minorBidi" w:hAnsiTheme="minorBidi"/>
          <w:sz w:val="20"/>
          <w:szCs w:val="20"/>
        </w:rPr>
        <w:t>t</w:t>
      </w:r>
      <w:r w:rsidR="005C28BD" w:rsidRPr="00E01EB8">
        <w:rPr>
          <w:rFonts w:asciiTheme="minorBidi" w:hAnsiTheme="minorBidi"/>
          <w:sz w:val="20"/>
          <w:szCs w:val="20"/>
        </w:rPr>
        <w:t>here are no woody species listed on the CITES list for Georgia</w:t>
      </w:r>
      <w:r w:rsidR="005C11FD" w:rsidRPr="00E01EB8">
        <w:rPr>
          <w:rFonts w:asciiTheme="minorBidi" w:hAnsiTheme="minorBidi"/>
          <w:sz w:val="20"/>
          <w:szCs w:val="20"/>
          <w:lang w:val="ka-GE"/>
        </w:rPr>
        <w:t>)</w:t>
      </w:r>
      <w:r w:rsidR="005C28BD" w:rsidRPr="00E01EB8">
        <w:rPr>
          <w:rFonts w:asciiTheme="minorBidi" w:hAnsiTheme="minorBidi"/>
          <w:sz w:val="20"/>
          <w:szCs w:val="20"/>
        </w:rPr>
        <w:t xml:space="preserve">. </w:t>
      </w:r>
    </w:p>
    <w:p w:rsidR="00A427C2" w:rsidRDefault="00A427C2" w:rsidP="00CB5C29">
      <w:pPr>
        <w:tabs>
          <w:tab w:val="left" w:pos="450"/>
        </w:tabs>
        <w:spacing w:after="0" w:line="240" w:lineRule="auto"/>
        <w:rPr>
          <w:rFonts w:ascii="Sylfaen" w:hAnsi="Sylfaen"/>
          <w:sz w:val="20"/>
          <w:szCs w:val="20"/>
          <w:lang w:val="ka-GE"/>
        </w:rPr>
      </w:pPr>
    </w:p>
    <w:p w:rsidR="00CB5C29" w:rsidRPr="00E01EB8" w:rsidRDefault="00CB5C29" w:rsidP="00CB5C29">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00085FE4" w:rsidRPr="00E01EB8">
        <w:rPr>
          <w:rFonts w:asciiTheme="minorBidi" w:hAnsiTheme="minorBidi"/>
          <w:sz w:val="20"/>
          <w:szCs w:val="20"/>
        </w:rPr>
        <w:t>ENG</w:t>
      </w:r>
      <w:r w:rsidR="00085FE4" w:rsidRPr="00E01EB8">
        <w:rPr>
          <w:rFonts w:asciiTheme="minorBidi" w:hAnsiTheme="minorBidi"/>
          <w:sz w:val="20"/>
          <w:szCs w:val="20"/>
          <w:lang w:val="ka-GE"/>
        </w:rPr>
        <w:t xml:space="preserve"> </w:t>
      </w:r>
      <w:r w:rsidRPr="00E01EB8">
        <w:rPr>
          <w:rFonts w:asciiTheme="minorBidi" w:hAnsiTheme="minorBidi"/>
          <w:sz w:val="20"/>
          <w:szCs w:val="20"/>
          <w:lang w:val="ka-GE"/>
        </w:rPr>
        <w:t xml:space="preserve">FSC-NRA-GE, p. </w:t>
      </w:r>
      <w:r w:rsidR="005C28BD" w:rsidRPr="00E01EB8">
        <w:rPr>
          <w:rFonts w:asciiTheme="minorBidi" w:hAnsiTheme="minorBidi"/>
          <w:sz w:val="20"/>
          <w:szCs w:val="20"/>
        </w:rPr>
        <w:t>53</w:t>
      </w:r>
      <w:r w:rsidRPr="00E01EB8">
        <w:rPr>
          <w:rFonts w:asciiTheme="minorBidi" w:hAnsiTheme="minorBidi"/>
          <w:sz w:val="20"/>
          <w:szCs w:val="20"/>
          <w:lang w:val="ka-GE"/>
        </w:rPr>
        <w:t xml:space="preserve">, </w:t>
      </w:r>
      <w:r w:rsidR="00CF6697" w:rsidRPr="00E01EB8">
        <w:rPr>
          <w:rFonts w:asciiTheme="minorBidi" w:hAnsiTheme="minorBidi"/>
          <w:i/>
          <w:sz w:val="20"/>
          <w:szCs w:val="20"/>
          <w:lang w:val="ka-GE"/>
        </w:rPr>
        <w:t>Indicator</w:t>
      </w:r>
      <w:r w:rsidRPr="00E01EB8">
        <w:rPr>
          <w:rFonts w:asciiTheme="minorBidi" w:hAnsiTheme="minorBidi"/>
          <w:i/>
          <w:sz w:val="20"/>
          <w:szCs w:val="20"/>
          <w:lang w:val="ka-GE"/>
        </w:rPr>
        <w:t xml:space="preserve"> 1.</w:t>
      </w:r>
      <w:r w:rsidRPr="00E01EB8">
        <w:rPr>
          <w:rFonts w:asciiTheme="minorBidi" w:hAnsiTheme="minorBidi"/>
          <w:i/>
          <w:sz w:val="20"/>
          <w:szCs w:val="20"/>
        </w:rPr>
        <w:t>20</w:t>
      </w:r>
      <w:r w:rsidRPr="00E01EB8">
        <w:rPr>
          <w:rFonts w:asciiTheme="minorBidi" w:hAnsiTheme="minorBidi"/>
          <w:i/>
          <w:sz w:val="20"/>
          <w:szCs w:val="20"/>
          <w:lang w:val="ka-GE"/>
        </w:rPr>
        <w:t xml:space="preserve"> – </w:t>
      </w:r>
      <w:r w:rsidRPr="00E01EB8">
        <w:rPr>
          <w:rFonts w:asciiTheme="minorBidi" w:hAnsiTheme="minorBidi"/>
          <w:i/>
          <w:sz w:val="20"/>
          <w:szCs w:val="20"/>
        </w:rPr>
        <w:t>CITES</w:t>
      </w:r>
    </w:p>
    <w:p w:rsidR="00CB5C29" w:rsidRPr="00E01EB8" w:rsidRDefault="00CB5C29" w:rsidP="006756EF">
      <w:pPr>
        <w:rPr>
          <w:rFonts w:asciiTheme="minorBidi" w:hAnsiTheme="minorBidi"/>
          <w:sz w:val="20"/>
          <w:szCs w:val="20"/>
          <w:lang w:val="ka-GE"/>
        </w:rPr>
      </w:pPr>
    </w:p>
    <w:p w:rsidR="0097071E" w:rsidRPr="00E01EB8" w:rsidRDefault="0097071E" w:rsidP="0097071E">
      <w:pPr>
        <w:pStyle w:val="ListParagraph"/>
        <w:numPr>
          <w:ilvl w:val="1"/>
          <w:numId w:val="13"/>
        </w:numPr>
        <w:spacing w:after="0" w:line="240" w:lineRule="auto"/>
        <w:rPr>
          <w:rFonts w:asciiTheme="minorBidi" w:eastAsia="Times New Roman" w:hAnsiTheme="minorBidi"/>
          <w:b/>
          <w:bCs/>
          <w:sz w:val="20"/>
          <w:szCs w:val="20"/>
          <w:lang w:val="ka-GE"/>
        </w:rPr>
      </w:pPr>
      <w:r w:rsidRPr="00E01EB8">
        <w:rPr>
          <w:rFonts w:asciiTheme="minorBidi" w:eastAsia="Times New Roman" w:hAnsiTheme="minorBidi"/>
          <w:b/>
          <w:bCs/>
          <w:sz w:val="20"/>
          <w:szCs w:val="20"/>
        </w:rPr>
        <w:t xml:space="preserve">Legislation requiring due diligence/due care procedures </w:t>
      </w:r>
    </w:p>
    <w:p w:rsidR="003B4AFA" w:rsidRPr="00E01EB8" w:rsidRDefault="005B2D15" w:rsidP="003B4AFA">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rPr>
        <w:t>Context</w:t>
      </w:r>
      <w:r w:rsidR="00DF43A1" w:rsidRPr="00A427C2">
        <w:rPr>
          <w:rFonts w:asciiTheme="minorBidi" w:eastAsia="Times New Roman" w:hAnsiTheme="minorBidi" w:cstheme="minorBidi"/>
          <w:b/>
          <w:bCs/>
          <w:i/>
          <w:iCs/>
          <w:sz w:val="20"/>
          <w:szCs w:val="20"/>
        </w:rPr>
        <w:t>:</w:t>
      </w:r>
      <w:r w:rsidR="003B4AFA" w:rsidRPr="00E01EB8">
        <w:rPr>
          <w:rFonts w:asciiTheme="minorBidi" w:eastAsia="Times New Roman" w:hAnsiTheme="minorBidi" w:cstheme="minorBidi"/>
          <w:sz w:val="20"/>
          <w:szCs w:val="20"/>
        </w:rPr>
        <w:t xml:space="preserve"> </w:t>
      </w:r>
      <w:r w:rsidR="003B4AFA" w:rsidRPr="00E01EB8">
        <w:rPr>
          <w:rFonts w:asciiTheme="minorBidi" w:hAnsiTheme="minorBidi" w:cstheme="minorBidi"/>
          <w:i/>
          <w:iCs/>
          <w:sz w:val="20"/>
          <w:szCs w:val="20"/>
        </w:rPr>
        <w:t xml:space="preserve">Legislation requiring due diligence/due care procedures. </w:t>
      </w:r>
    </w:p>
    <w:p w:rsidR="00DF43A1" w:rsidRPr="00E01EB8" w:rsidRDefault="00DF43A1" w:rsidP="00DF43A1">
      <w:pPr>
        <w:spacing w:after="0" w:line="240" w:lineRule="auto"/>
        <w:rPr>
          <w:rFonts w:asciiTheme="minorBidi" w:eastAsia="Times New Roman" w:hAnsiTheme="minorBidi"/>
          <w:sz w:val="20"/>
          <w:szCs w:val="20"/>
        </w:rPr>
      </w:pPr>
    </w:p>
    <w:p w:rsidR="0097071E" w:rsidRPr="00E01EB8" w:rsidRDefault="0097071E" w:rsidP="0097071E">
      <w:pPr>
        <w:spacing w:after="0" w:line="240" w:lineRule="auto"/>
        <w:rPr>
          <w:rFonts w:asciiTheme="minorBidi" w:eastAsia="Times New Roman" w:hAnsiTheme="minorBidi"/>
          <w:sz w:val="20"/>
          <w:szCs w:val="20"/>
          <w:lang w:val="ka-GE"/>
        </w:rPr>
      </w:pPr>
      <w:r w:rsidRPr="00A427C2">
        <w:rPr>
          <w:rFonts w:asciiTheme="minorBidi" w:eastAsia="Times New Roman" w:hAnsiTheme="minorBidi"/>
          <w:b/>
          <w:bCs/>
          <w:sz w:val="20"/>
          <w:szCs w:val="20"/>
          <w:lang w:val="ka-GE"/>
        </w:rPr>
        <w:t>Conclusion:</w:t>
      </w:r>
      <w:r w:rsidRPr="00E01EB8">
        <w:rPr>
          <w:rFonts w:asciiTheme="minorBidi" w:eastAsia="Times New Roman" w:hAnsiTheme="minorBidi"/>
          <w:sz w:val="20"/>
          <w:szCs w:val="20"/>
          <w:lang w:val="ka-GE"/>
        </w:rPr>
        <w:t xml:space="preserve"> </w:t>
      </w:r>
      <w:r w:rsidRPr="00E01EB8">
        <w:rPr>
          <w:rFonts w:asciiTheme="minorBidi" w:eastAsia="Times New Roman" w:hAnsiTheme="minorBidi"/>
          <w:sz w:val="20"/>
          <w:szCs w:val="20"/>
        </w:rPr>
        <w:t>not relevant to Georgian conditions and, thus, N/A</w:t>
      </w:r>
    </w:p>
    <w:p w:rsidR="0097071E" w:rsidRPr="00E01EB8" w:rsidRDefault="00CB0D2C" w:rsidP="006756EF">
      <w:pPr>
        <w:rPr>
          <w:rFonts w:asciiTheme="minorBidi" w:hAnsiTheme="minorBidi"/>
          <w:b/>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55</w:t>
      </w:r>
      <w:r w:rsidRPr="00E01EB8">
        <w:rPr>
          <w:rFonts w:asciiTheme="minorBidi" w:hAnsiTheme="minorBidi"/>
          <w:sz w:val="20"/>
          <w:szCs w:val="20"/>
          <w:lang w:val="ka-GE"/>
        </w:rPr>
        <w:t xml:space="preserve">, </w:t>
      </w:r>
      <w:r w:rsidRPr="00E01EB8">
        <w:rPr>
          <w:rFonts w:asciiTheme="minorBidi" w:hAnsiTheme="minorBidi"/>
          <w:i/>
          <w:sz w:val="20"/>
          <w:szCs w:val="20"/>
          <w:lang w:val="ka-GE"/>
        </w:rPr>
        <w:t>Indicator 1.</w:t>
      </w:r>
      <w:r w:rsidRPr="00E01EB8">
        <w:rPr>
          <w:rFonts w:asciiTheme="minorBidi" w:hAnsiTheme="minorBidi"/>
          <w:i/>
          <w:sz w:val="20"/>
          <w:szCs w:val="20"/>
        </w:rPr>
        <w:t>21 – Legislation requiring due diligence/due care procedures</w:t>
      </w:r>
    </w:p>
    <w:p w:rsidR="00392B6E" w:rsidRPr="00A769F5" w:rsidRDefault="00741493" w:rsidP="006756EF">
      <w:pPr>
        <w:rPr>
          <w:rFonts w:asciiTheme="minorBidi" w:hAnsiTheme="minorBidi"/>
          <w:bCs/>
          <w:sz w:val="20"/>
          <w:szCs w:val="20"/>
          <w:lang w:val="ka-GE"/>
        </w:rPr>
      </w:pPr>
      <w:r w:rsidRPr="00E01EB8">
        <w:rPr>
          <w:rFonts w:asciiTheme="minorBidi" w:hAnsiTheme="minorBidi"/>
          <w:b/>
          <w:sz w:val="20"/>
          <w:szCs w:val="20"/>
        </w:rPr>
        <w:t xml:space="preserve">Specified risk indicators under CW Category </w:t>
      </w:r>
      <w:r w:rsidR="009E1DF6" w:rsidRPr="00E01EB8">
        <w:rPr>
          <w:rFonts w:asciiTheme="minorBidi" w:hAnsiTheme="minorBidi"/>
          <w:b/>
          <w:sz w:val="20"/>
          <w:szCs w:val="20"/>
          <w:lang w:val="ka-GE"/>
        </w:rPr>
        <w:t xml:space="preserve">1: </w:t>
      </w:r>
      <w:r w:rsidRPr="00A769F5">
        <w:rPr>
          <w:rFonts w:asciiTheme="minorBidi" w:hAnsiTheme="minorBidi"/>
          <w:bCs/>
          <w:sz w:val="20"/>
          <w:szCs w:val="20"/>
        </w:rPr>
        <w:t>The description of</w:t>
      </w:r>
      <w:r w:rsidR="00064932" w:rsidRPr="00E01EB8">
        <w:rPr>
          <w:rFonts w:asciiTheme="minorBidi" w:hAnsiTheme="minorBidi"/>
          <w:b/>
          <w:sz w:val="20"/>
          <w:szCs w:val="20"/>
        </w:rPr>
        <w:t xml:space="preserve"> </w:t>
      </w:r>
      <w:r w:rsidR="009E1DF6" w:rsidRPr="00E01EB8">
        <w:rPr>
          <w:rFonts w:asciiTheme="minorBidi" w:hAnsiTheme="minorBidi"/>
          <w:b/>
          <w:sz w:val="20"/>
          <w:szCs w:val="20"/>
          <w:lang w:val="ka-GE"/>
        </w:rPr>
        <w:t xml:space="preserve">Control Measures </w:t>
      </w:r>
      <w:r w:rsidR="009E1DF6" w:rsidRPr="00A769F5">
        <w:rPr>
          <w:rFonts w:asciiTheme="minorBidi" w:hAnsiTheme="minorBidi"/>
          <w:bCs/>
          <w:sz w:val="20"/>
          <w:szCs w:val="20"/>
          <w:lang w:val="ka-GE"/>
        </w:rPr>
        <w:t>for specified risk</w:t>
      </w:r>
      <w:r w:rsidR="002B04D7" w:rsidRPr="00A769F5">
        <w:rPr>
          <w:rFonts w:asciiTheme="minorBidi" w:hAnsiTheme="minorBidi"/>
          <w:bCs/>
          <w:sz w:val="20"/>
          <w:szCs w:val="20"/>
        </w:rPr>
        <w:t xml:space="preserve"> indicators</w:t>
      </w:r>
      <w:r w:rsidR="009E1DF6" w:rsidRPr="00A769F5">
        <w:rPr>
          <w:rFonts w:asciiTheme="minorBidi" w:hAnsiTheme="minorBidi"/>
          <w:bCs/>
          <w:sz w:val="20"/>
          <w:szCs w:val="20"/>
        </w:rPr>
        <w:t xml:space="preserve"> </w:t>
      </w:r>
      <w:r w:rsidR="00CB0D2C" w:rsidRPr="00A769F5">
        <w:rPr>
          <w:rFonts w:asciiTheme="minorBidi" w:hAnsiTheme="minorBidi"/>
          <w:bCs/>
          <w:sz w:val="20"/>
          <w:szCs w:val="20"/>
        </w:rPr>
        <w:t xml:space="preserve">(1.4, 1.8, 1.9, 1.10, 1.11, 1.12 - </w:t>
      </w:r>
      <w:r w:rsidR="00064932" w:rsidRPr="00A769F5">
        <w:rPr>
          <w:rFonts w:asciiTheme="minorBidi" w:hAnsiTheme="minorBidi"/>
          <w:bCs/>
          <w:sz w:val="20"/>
          <w:szCs w:val="20"/>
        </w:rPr>
        <w:t>can be found in</w:t>
      </w:r>
      <w:r w:rsidR="009E1DF6" w:rsidRPr="00A769F5">
        <w:rPr>
          <w:rFonts w:asciiTheme="minorBidi" w:hAnsiTheme="minorBidi"/>
          <w:bCs/>
          <w:sz w:val="20"/>
          <w:szCs w:val="20"/>
        </w:rPr>
        <w:t xml:space="preserve"> </w:t>
      </w:r>
      <w:r w:rsidR="00085FE4" w:rsidRPr="00A769F5">
        <w:rPr>
          <w:rFonts w:asciiTheme="minorBidi" w:hAnsiTheme="minorBidi"/>
          <w:bCs/>
          <w:sz w:val="20"/>
          <w:szCs w:val="20"/>
        </w:rPr>
        <w:t>ENG</w:t>
      </w:r>
      <w:r w:rsidR="00085FE4" w:rsidRPr="00A769F5">
        <w:rPr>
          <w:rFonts w:asciiTheme="minorBidi" w:hAnsiTheme="minorBidi"/>
          <w:bCs/>
          <w:sz w:val="20"/>
          <w:szCs w:val="20"/>
          <w:lang w:val="ka-GE"/>
        </w:rPr>
        <w:t xml:space="preserve"> </w:t>
      </w:r>
      <w:r w:rsidR="00392B6E" w:rsidRPr="00A769F5">
        <w:rPr>
          <w:rFonts w:asciiTheme="minorBidi" w:hAnsiTheme="minorBidi"/>
          <w:bCs/>
          <w:sz w:val="20"/>
          <w:szCs w:val="20"/>
          <w:lang w:val="ka-GE"/>
        </w:rPr>
        <w:t>FSC-NRA-GE,</w:t>
      </w:r>
      <w:r w:rsidR="009E1DF6" w:rsidRPr="00A769F5">
        <w:rPr>
          <w:rFonts w:asciiTheme="minorBidi" w:hAnsiTheme="minorBidi"/>
          <w:bCs/>
          <w:sz w:val="20"/>
          <w:szCs w:val="20"/>
        </w:rPr>
        <w:t xml:space="preserve"> p</w:t>
      </w:r>
      <w:r w:rsidR="00CB0D2C" w:rsidRPr="00A769F5">
        <w:rPr>
          <w:rFonts w:asciiTheme="minorBidi" w:hAnsiTheme="minorBidi"/>
          <w:bCs/>
          <w:sz w:val="20"/>
          <w:szCs w:val="20"/>
        </w:rPr>
        <w:t>p</w:t>
      </w:r>
      <w:r w:rsidR="009E1DF6" w:rsidRPr="00A769F5">
        <w:rPr>
          <w:rFonts w:asciiTheme="minorBidi" w:hAnsiTheme="minorBidi"/>
          <w:bCs/>
          <w:sz w:val="20"/>
          <w:szCs w:val="20"/>
        </w:rPr>
        <w:t xml:space="preserve"> </w:t>
      </w:r>
      <w:r w:rsidR="00CB0D2C" w:rsidRPr="00A769F5">
        <w:rPr>
          <w:rFonts w:asciiTheme="minorBidi" w:hAnsiTheme="minorBidi"/>
          <w:bCs/>
          <w:sz w:val="20"/>
          <w:szCs w:val="20"/>
        </w:rPr>
        <w:t>55-56</w:t>
      </w:r>
      <w:r w:rsidR="009E1DF6" w:rsidRPr="00A769F5">
        <w:rPr>
          <w:rFonts w:asciiTheme="minorBidi" w:hAnsiTheme="minorBidi"/>
          <w:bCs/>
          <w:sz w:val="20"/>
          <w:szCs w:val="20"/>
        </w:rPr>
        <w:t>.</w:t>
      </w:r>
    </w:p>
    <w:p w:rsidR="00681296" w:rsidRPr="00CD09A1" w:rsidRDefault="00681296" w:rsidP="006756EF">
      <w:pPr>
        <w:rPr>
          <w:rFonts w:ascii="Sylfaen" w:hAnsi="Sylfaen" w:cs="Arial"/>
          <w:b/>
          <w:bCs/>
          <w:color w:val="000000"/>
          <w:sz w:val="24"/>
          <w:szCs w:val="24"/>
          <w:lang w:val="ka-GE"/>
        </w:rPr>
      </w:pPr>
    </w:p>
    <w:p w:rsidR="00C86982" w:rsidRDefault="00C86982" w:rsidP="00C86982">
      <w:pPr>
        <w:pStyle w:val="Heading2"/>
        <w:rPr>
          <w:rFonts w:cs="Arial"/>
          <w:b/>
          <w:sz w:val="22"/>
          <w:szCs w:val="22"/>
          <w:lang w:eastAsia="de-DE"/>
        </w:rPr>
      </w:pPr>
      <w:bookmarkStart w:id="1" w:name="_Toc448744483"/>
      <w:r w:rsidRPr="00E01EB8">
        <w:rPr>
          <w:rFonts w:cs="Arial"/>
          <w:b/>
          <w:sz w:val="22"/>
          <w:szCs w:val="22"/>
          <w:lang w:eastAsia="de-DE"/>
        </w:rPr>
        <w:t>Category 2: Wood harvested in violation of traditional and human rights</w:t>
      </w:r>
      <w:bookmarkEnd w:id="1"/>
    </w:p>
    <w:p w:rsidR="00A427C2" w:rsidRPr="00A427C2" w:rsidRDefault="00A427C2" w:rsidP="00A427C2">
      <w:pPr>
        <w:rPr>
          <w:lang w:eastAsia="de-DE"/>
        </w:rPr>
      </w:pPr>
    </w:p>
    <w:p w:rsidR="00C86982" w:rsidRPr="00E01EB8" w:rsidRDefault="00C86982" w:rsidP="00DF6C68">
      <w:pPr>
        <w:spacing w:after="0"/>
        <w:rPr>
          <w:rFonts w:asciiTheme="minorBidi" w:eastAsia="Times New Roman" w:hAnsiTheme="minorBidi"/>
          <w:b/>
          <w:bCs/>
          <w:sz w:val="20"/>
          <w:szCs w:val="20"/>
          <w:lang w:eastAsia="ja-JP"/>
        </w:rPr>
      </w:pPr>
      <w:r w:rsidRPr="00E01EB8">
        <w:rPr>
          <w:rFonts w:asciiTheme="minorBidi" w:eastAsia="Times New Roman" w:hAnsiTheme="minorBidi"/>
          <w:b/>
          <w:bCs/>
          <w:sz w:val="20"/>
          <w:szCs w:val="20"/>
          <w:lang w:eastAsia="ja-JP"/>
        </w:rPr>
        <w:t xml:space="preserve">2.1. The forest sector is not associated with violent armed conflict, including that which threatens national or regional security and/or linked to military control. </w:t>
      </w:r>
    </w:p>
    <w:p w:rsidR="0000204C" w:rsidRPr="00E01EB8" w:rsidRDefault="0027471A" w:rsidP="00CD09A1">
      <w:pPr>
        <w:pStyle w:val="Default"/>
        <w:rPr>
          <w:rFonts w:asciiTheme="minorBidi" w:eastAsia="Times New Roman" w:hAnsiTheme="minorBidi" w:cstheme="minorBidi"/>
          <w:sz w:val="20"/>
          <w:szCs w:val="20"/>
          <w:lang w:eastAsia="ja-JP"/>
        </w:rPr>
      </w:pPr>
      <w:r w:rsidRPr="00A427C2">
        <w:rPr>
          <w:rFonts w:asciiTheme="minorBidi" w:eastAsia="Times New Roman" w:hAnsiTheme="minorBidi" w:cstheme="minorBidi"/>
          <w:b/>
          <w:bCs/>
          <w:sz w:val="20"/>
          <w:szCs w:val="20"/>
          <w:lang w:eastAsia="ja-JP"/>
        </w:rPr>
        <w:t>Context:</w:t>
      </w:r>
      <w:r w:rsidR="0000204C" w:rsidRPr="00E01EB8">
        <w:rPr>
          <w:rFonts w:asciiTheme="minorBidi" w:eastAsia="Times New Roman" w:hAnsiTheme="minorBidi" w:cstheme="minorBidi"/>
          <w:sz w:val="20"/>
          <w:szCs w:val="20"/>
          <w:lang w:eastAsia="ja-JP"/>
        </w:rPr>
        <w:t xml:space="preserve"> </w:t>
      </w:r>
      <w:r w:rsidR="0000204C" w:rsidRPr="00E01EB8">
        <w:rPr>
          <w:rFonts w:asciiTheme="minorBidi" w:hAnsiTheme="minorBidi" w:cstheme="minorBidi"/>
          <w:sz w:val="20"/>
          <w:szCs w:val="20"/>
        </w:rPr>
        <w:t>Is the country covered by a UN security ban on exporting timber? Is the country covered by any other international ban on timber export? Are there individuals or entities involved in the forest sector that are facing UN sanctions? Is the area a source of conflict timber</w:t>
      </w:r>
      <w:r w:rsidR="00E44A86" w:rsidRPr="00E01EB8">
        <w:rPr>
          <w:rFonts w:asciiTheme="minorBidi" w:hAnsiTheme="minorBidi" w:cstheme="minorBidi"/>
          <w:sz w:val="20"/>
          <w:szCs w:val="20"/>
        </w:rPr>
        <w:t xml:space="preserve"> (i.e. timber originating in a conflict zone</w:t>
      </w:r>
      <w:r w:rsidR="0000204C" w:rsidRPr="00E01EB8">
        <w:rPr>
          <w:rFonts w:asciiTheme="minorBidi" w:hAnsiTheme="minorBidi" w:cstheme="minorBidi"/>
          <w:sz w:val="20"/>
          <w:szCs w:val="20"/>
        </w:rPr>
        <w:t xml:space="preserve">? </w:t>
      </w:r>
    </w:p>
    <w:p w:rsidR="0027471A" w:rsidRPr="00E01EB8" w:rsidRDefault="0027471A" w:rsidP="00DF6C68">
      <w:pPr>
        <w:spacing w:after="0"/>
        <w:rPr>
          <w:rFonts w:asciiTheme="minorBidi" w:eastAsia="Times New Roman" w:hAnsiTheme="minorBidi"/>
          <w:sz w:val="20"/>
          <w:szCs w:val="20"/>
          <w:lang w:eastAsia="ja-JP"/>
        </w:rPr>
      </w:pPr>
    </w:p>
    <w:p w:rsidR="00517B89" w:rsidRPr="00E01EB8" w:rsidRDefault="00C86982" w:rsidP="00517B89">
      <w:pPr>
        <w:rPr>
          <w:rFonts w:asciiTheme="minorBidi" w:eastAsia="Times New Roman" w:hAnsiTheme="minorBidi"/>
          <w:sz w:val="20"/>
          <w:szCs w:val="20"/>
          <w:lang w:eastAsia="ja-JP"/>
        </w:rPr>
      </w:pPr>
      <w:r w:rsidRPr="00A427C2">
        <w:rPr>
          <w:rFonts w:asciiTheme="minorBidi" w:eastAsia="Times New Roman" w:hAnsiTheme="minorBidi"/>
          <w:b/>
          <w:bCs/>
          <w:sz w:val="20"/>
          <w:szCs w:val="20"/>
          <w:lang w:eastAsia="ja-JP"/>
        </w:rPr>
        <w:t>Conclusion:</w:t>
      </w:r>
      <w:r w:rsidRPr="00E01EB8">
        <w:rPr>
          <w:rFonts w:asciiTheme="minorBidi" w:eastAsia="Times New Roman" w:hAnsiTheme="minorBidi"/>
          <w:sz w:val="20"/>
          <w:szCs w:val="20"/>
          <w:lang w:eastAsia="ja-JP"/>
        </w:rPr>
        <w:t xml:space="preserve"> low risk</w:t>
      </w:r>
    </w:p>
    <w:p w:rsidR="0000204C" w:rsidRPr="00E01EB8" w:rsidRDefault="0000204C" w:rsidP="0000204C">
      <w:pPr>
        <w:rPr>
          <w:rFonts w:asciiTheme="minorBidi" w:hAnsiTheme="minorBidi"/>
          <w:sz w:val="20"/>
          <w:szCs w:val="20"/>
        </w:rPr>
      </w:pPr>
      <w:r w:rsidRPr="00E01EB8">
        <w:rPr>
          <w:rFonts w:asciiTheme="minorBidi" w:hAnsiTheme="minorBidi"/>
          <w:sz w:val="20"/>
          <w:szCs w:val="20"/>
        </w:rPr>
        <w:t>There is no UN Security Council ban on timber exports from Georgia. Georgia is not covered by any other international ban on timber export.</w:t>
      </w:r>
      <w:r w:rsidR="00E44A86" w:rsidRPr="00E01EB8">
        <w:rPr>
          <w:rFonts w:asciiTheme="minorBidi" w:hAnsiTheme="minorBidi"/>
          <w:sz w:val="20"/>
          <w:szCs w:val="20"/>
        </w:rPr>
        <w:t xml:space="preserve"> </w:t>
      </w:r>
      <w:r w:rsidRPr="00E01EB8">
        <w:rPr>
          <w:rFonts w:asciiTheme="minorBidi" w:hAnsiTheme="minorBidi"/>
          <w:sz w:val="20"/>
          <w:szCs w:val="20"/>
        </w:rPr>
        <w:t>There are no individuals or entities involved in the forest sector in Georgia that are facing UN sanctions</w:t>
      </w:r>
      <w:r w:rsidR="00E44A86" w:rsidRPr="00E01EB8">
        <w:rPr>
          <w:rFonts w:asciiTheme="minorBidi" w:hAnsiTheme="minorBidi"/>
          <w:sz w:val="20"/>
          <w:szCs w:val="20"/>
        </w:rPr>
        <w:t>. Georgia is not a source for conflict timber</w:t>
      </w:r>
    </w:p>
    <w:p w:rsidR="001239A5" w:rsidRPr="00E01EB8" w:rsidRDefault="001239A5" w:rsidP="001239A5">
      <w:pPr>
        <w:tabs>
          <w:tab w:val="left" w:pos="450"/>
        </w:tabs>
        <w:spacing w:after="0" w:line="240" w:lineRule="auto"/>
        <w:rPr>
          <w:rFonts w:asciiTheme="minorBidi" w:eastAsia="Times New Roman" w:hAnsiTheme="minorBidi"/>
          <w: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62</w:t>
      </w:r>
      <w:r w:rsidRPr="00E01EB8">
        <w:rPr>
          <w:rFonts w:asciiTheme="minorBidi" w:hAnsiTheme="minorBidi"/>
          <w:sz w:val="20"/>
          <w:szCs w:val="20"/>
          <w:lang w:val="ka-GE"/>
        </w:rPr>
        <w:t xml:space="preserve">, </w:t>
      </w:r>
      <w:r w:rsidRPr="00E01EB8">
        <w:rPr>
          <w:rFonts w:asciiTheme="minorBidi" w:hAnsiTheme="minorBidi"/>
          <w:i/>
          <w:sz w:val="20"/>
          <w:szCs w:val="20"/>
          <w:lang w:val="ka-GE"/>
        </w:rPr>
        <w:t xml:space="preserve">Indicator </w:t>
      </w:r>
      <w:r w:rsidRPr="00E01EB8">
        <w:rPr>
          <w:rFonts w:asciiTheme="minorBidi" w:hAnsiTheme="minorBidi"/>
          <w:i/>
          <w:sz w:val="20"/>
          <w:szCs w:val="20"/>
        </w:rPr>
        <w:t>2</w:t>
      </w:r>
      <w:r w:rsidRPr="00E01EB8">
        <w:rPr>
          <w:rFonts w:asciiTheme="minorBidi" w:hAnsiTheme="minorBidi"/>
          <w:i/>
          <w:sz w:val="20"/>
          <w:szCs w:val="20"/>
          <w:lang w:val="ka-GE"/>
        </w:rPr>
        <w:t>.</w:t>
      </w:r>
      <w:r w:rsidRPr="00E01EB8">
        <w:rPr>
          <w:rFonts w:asciiTheme="minorBidi" w:hAnsiTheme="minorBidi"/>
          <w:i/>
          <w:sz w:val="20"/>
          <w:szCs w:val="20"/>
        </w:rPr>
        <w:t>1</w:t>
      </w:r>
      <w:r w:rsidRPr="00E01EB8">
        <w:rPr>
          <w:rFonts w:asciiTheme="minorBidi" w:hAnsiTheme="minorBidi"/>
          <w:i/>
          <w:sz w:val="20"/>
          <w:szCs w:val="20"/>
          <w:lang w:val="ka-GE"/>
        </w:rPr>
        <w:t xml:space="preserve"> –</w:t>
      </w:r>
      <w:r w:rsidRPr="00E01EB8">
        <w:rPr>
          <w:rFonts w:asciiTheme="minorBidi" w:hAnsiTheme="minorBidi"/>
          <w:i/>
          <w:sz w:val="20"/>
          <w:szCs w:val="20"/>
        </w:rPr>
        <w:t xml:space="preserve"> </w:t>
      </w:r>
      <w:r w:rsidR="00135F4A" w:rsidRPr="00E01EB8">
        <w:rPr>
          <w:rFonts w:asciiTheme="minorBidi" w:hAnsiTheme="minorBidi"/>
          <w:i/>
          <w:sz w:val="20"/>
          <w:szCs w:val="20"/>
        </w:rPr>
        <w:t>Timber from v</w:t>
      </w:r>
      <w:r w:rsidRPr="00E01EB8">
        <w:rPr>
          <w:rFonts w:asciiTheme="minorBidi" w:hAnsiTheme="minorBidi"/>
          <w:i/>
          <w:sz w:val="20"/>
          <w:szCs w:val="20"/>
        </w:rPr>
        <w:t>iolent armed conflict</w:t>
      </w:r>
      <w:r w:rsidR="00135F4A" w:rsidRPr="00E01EB8">
        <w:rPr>
          <w:rFonts w:asciiTheme="minorBidi" w:hAnsiTheme="minorBidi"/>
          <w:i/>
          <w:sz w:val="20"/>
          <w:szCs w:val="20"/>
        </w:rPr>
        <w:t xml:space="preserve"> zone</w:t>
      </w:r>
      <w:r w:rsidRPr="00E01EB8">
        <w:rPr>
          <w:rFonts w:asciiTheme="minorBidi" w:hAnsiTheme="minorBidi"/>
          <w:i/>
          <w:sz w:val="20"/>
          <w:szCs w:val="20"/>
        </w:rPr>
        <w:t>.</w:t>
      </w:r>
    </w:p>
    <w:p w:rsidR="001239A5" w:rsidRPr="00E01EB8" w:rsidRDefault="001239A5" w:rsidP="0000204C">
      <w:pPr>
        <w:rPr>
          <w:rFonts w:asciiTheme="minorBidi" w:eastAsia="Times New Roman" w:hAnsiTheme="minorBidi"/>
          <w:sz w:val="20"/>
          <w:szCs w:val="20"/>
          <w:lang w:val="ka-GE" w:eastAsia="ja-JP"/>
        </w:rPr>
      </w:pPr>
    </w:p>
    <w:p w:rsidR="00C86982" w:rsidRPr="00E01EB8" w:rsidRDefault="00C86982" w:rsidP="006E7083">
      <w:pPr>
        <w:spacing w:after="0"/>
        <w:rPr>
          <w:rFonts w:asciiTheme="minorBidi" w:eastAsia="Times New Roman" w:hAnsiTheme="minorBidi"/>
          <w:b/>
          <w:bCs/>
          <w:sz w:val="20"/>
          <w:szCs w:val="20"/>
          <w:lang w:eastAsia="ja-JP"/>
        </w:rPr>
      </w:pPr>
      <w:r w:rsidRPr="00E01EB8">
        <w:rPr>
          <w:rFonts w:asciiTheme="minorBidi" w:eastAsia="Times New Roman" w:hAnsiTheme="minorBidi"/>
          <w:b/>
          <w:bCs/>
          <w:sz w:val="20"/>
          <w:szCs w:val="20"/>
          <w:lang w:eastAsia="ja-JP"/>
        </w:rPr>
        <w:t>2.2. Labour rights are respected including rights as specified in ILO Fundamental Principles and Rights at work.</w:t>
      </w:r>
    </w:p>
    <w:p w:rsidR="0027471A" w:rsidRPr="00E01EB8" w:rsidRDefault="0027471A" w:rsidP="0027471A">
      <w:pPr>
        <w:spacing w:after="0"/>
        <w:rPr>
          <w:rFonts w:asciiTheme="minorBidi" w:eastAsia="Times New Roman" w:hAnsiTheme="minorBidi"/>
          <w:sz w:val="20"/>
          <w:szCs w:val="20"/>
          <w:lang w:eastAsia="ja-JP"/>
        </w:rPr>
      </w:pPr>
    </w:p>
    <w:p w:rsidR="004020C8" w:rsidRPr="00E01EB8" w:rsidRDefault="0027471A" w:rsidP="004020C8">
      <w:pPr>
        <w:pStyle w:val="Default"/>
        <w:rPr>
          <w:rFonts w:asciiTheme="minorBidi" w:hAnsiTheme="minorBidi" w:cstheme="minorBidi"/>
          <w:sz w:val="20"/>
          <w:szCs w:val="20"/>
        </w:rPr>
      </w:pPr>
      <w:r w:rsidRPr="00A427C2">
        <w:rPr>
          <w:rFonts w:asciiTheme="minorBidi" w:eastAsia="Times New Roman" w:hAnsiTheme="minorBidi" w:cstheme="minorBidi"/>
          <w:b/>
          <w:bCs/>
          <w:sz w:val="20"/>
          <w:szCs w:val="20"/>
          <w:lang w:eastAsia="ja-JP"/>
        </w:rPr>
        <w:t>Context:</w:t>
      </w:r>
      <w:r w:rsidR="004020C8" w:rsidRPr="00E01EB8">
        <w:rPr>
          <w:rFonts w:asciiTheme="minorBidi" w:hAnsiTheme="minorBidi" w:cstheme="minorBidi"/>
          <w:sz w:val="20"/>
          <w:szCs w:val="20"/>
        </w:rPr>
        <w:t xml:space="preserve"> Are social rights covered by relevant legislation and enforced in the country or area concerned? Are rights like freedom of association and collective bargaining upheld? Is there evidence of occurrences </w:t>
      </w:r>
      <w:r w:rsidR="004020C8" w:rsidRPr="00E01EB8">
        <w:rPr>
          <w:rFonts w:asciiTheme="minorBidi" w:hAnsiTheme="minorBidi" w:cstheme="minorBidi"/>
          <w:sz w:val="20"/>
          <w:szCs w:val="20"/>
        </w:rPr>
        <w:lastRenderedPageBreak/>
        <w:t xml:space="preserve">of compulsory or forced labor? Is there evidence of occurrences of discrimination? Is there evidence of occurrences of child labor? </w:t>
      </w:r>
    </w:p>
    <w:p w:rsidR="004020C8" w:rsidRPr="00E01EB8" w:rsidRDefault="004020C8" w:rsidP="00A427C2">
      <w:pPr>
        <w:autoSpaceDE w:val="0"/>
        <w:autoSpaceDN w:val="0"/>
        <w:adjustRightInd w:val="0"/>
        <w:spacing w:after="0" w:line="240" w:lineRule="auto"/>
        <w:rPr>
          <w:rFonts w:asciiTheme="minorBidi" w:hAnsiTheme="minorBidi"/>
          <w:sz w:val="20"/>
          <w:szCs w:val="20"/>
        </w:rPr>
      </w:pPr>
      <w:r w:rsidRPr="00E01EB8">
        <w:rPr>
          <w:rFonts w:asciiTheme="minorBidi" w:hAnsiTheme="minorBidi"/>
          <w:color w:val="000000"/>
          <w:sz w:val="20"/>
          <w:szCs w:val="20"/>
        </w:rPr>
        <w:t xml:space="preserve">Is the country signatory to the relevant ILO Conventions or are the ILO Fundamental Rights and Principles at work upheld? Is there evidence that any groups (including women) feel adequately protected related to the rights mentioned above? Are any violations of labor rights limited to specific sectors? </w:t>
      </w:r>
    </w:p>
    <w:p w:rsidR="004020C8" w:rsidRPr="00E01EB8" w:rsidRDefault="004020C8" w:rsidP="004020C8">
      <w:pPr>
        <w:pStyle w:val="Default"/>
        <w:rPr>
          <w:rFonts w:asciiTheme="minorBidi" w:hAnsiTheme="minorBidi" w:cstheme="minorBidi"/>
          <w:sz w:val="20"/>
          <w:szCs w:val="20"/>
        </w:rPr>
      </w:pPr>
    </w:p>
    <w:p w:rsidR="00A427C2" w:rsidRDefault="00C86982" w:rsidP="006E7083">
      <w:pPr>
        <w:spacing w:after="0"/>
        <w:rPr>
          <w:rFonts w:asciiTheme="minorBidi" w:hAnsiTheme="minorBidi"/>
          <w:sz w:val="20"/>
          <w:szCs w:val="20"/>
        </w:rPr>
      </w:pPr>
      <w:r w:rsidRPr="00A427C2">
        <w:rPr>
          <w:rFonts w:asciiTheme="minorBidi" w:eastAsia="Times New Roman" w:hAnsiTheme="minorBidi"/>
          <w:b/>
          <w:bCs/>
          <w:sz w:val="20"/>
          <w:szCs w:val="20"/>
          <w:lang w:eastAsia="ja-JP"/>
        </w:rPr>
        <w:t>Conclusion</w:t>
      </w:r>
      <w:r w:rsidR="00517B89" w:rsidRPr="00A427C2">
        <w:rPr>
          <w:rFonts w:asciiTheme="minorBidi" w:hAnsiTheme="minorBidi"/>
          <w:b/>
          <w:bCs/>
          <w:sz w:val="20"/>
          <w:szCs w:val="20"/>
          <w:lang w:val="ka-GE"/>
        </w:rPr>
        <w:t>:</w:t>
      </w:r>
      <w:r w:rsidRPr="00E01EB8">
        <w:rPr>
          <w:rFonts w:asciiTheme="minorBidi" w:hAnsiTheme="minorBidi"/>
          <w:sz w:val="20"/>
          <w:szCs w:val="20"/>
        </w:rPr>
        <w:t xml:space="preserve"> specified risk in terms of conditions at work </w:t>
      </w:r>
      <w:r w:rsidR="00124582" w:rsidRPr="00E01EB8">
        <w:rPr>
          <w:rFonts w:asciiTheme="minorBidi" w:hAnsiTheme="minorBidi"/>
          <w:sz w:val="20"/>
          <w:szCs w:val="20"/>
        </w:rPr>
        <w:t xml:space="preserve">(e.g. violations of rights at work) </w:t>
      </w:r>
      <w:r w:rsidRPr="00E01EB8">
        <w:rPr>
          <w:rFonts w:asciiTheme="minorBidi" w:hAnsiTheme="minorBidi"/>
          <w:sz w:val="20"/>
          <w:szCs w:val="20"/>
        </w:rPr>
        <w:t>and low risk in terms of forced labor</w:t>
      </w:r>
      <w:r w:rsidR="00A427C2">
        <w:rPr>
          <w:rFonts w:asciiTheme="minorBidi" w:hAnsiTheme="minorBidi"/>
          <w:sz w:val="20"/>
          <w:szCs w:val="20"/>
        </w:rPr>
        <w:t>.</w:t>
      </w:r>
    </w:p>
    <w:p w:rsidR="00517B89" w:rsidRPr="00E01EB8" w:rsidRDefault="00C86982" w:rsidP="006E7083">
      <w:pPr>
        <w:spacing w:after="0"/>
        <w:rPr>
          <w:rFonts w:asciiTheme="minorBidi" w:hAnsiTheme="minorBidi"/>
          <w:sz w:val="20"/>
          <w:szCs w:val="20"/>
          <w:lang w:val="ka-GE"/>
        </w:rPr>
      </w:pPr>
      <w:r w:rsidRPr="00E01EB8">
        <w:rPr>
          <w:rFonts w:asciiTheme="minorBidi" w:hAnsiTheme="minorBidi"/>
          <w:sz w:val="20"/>
          <w:szCs w:val="20"/>
        </w:rPr>
        <w:t xml:space="preserve"> </w:t>
      </w:r>
      <w:r w:rsidR="00517B89" w:rsidRPr="00E01EB8">
        <w:rPr>
          <w:rFonts w:asciiTheme="minorBidi" w:hAnsiTheme="minorBidi"/>
          <w:sz w:val="20"/>
          <w:szCs w:val="20"/>
          <w:lang w:val="ka-GE"/>
        </w:rPr>
        <w:t xml:space="preserve"> </w:t>
      </w:r>
    </w:p>
    <w:p w:rsidR="004020C8" w:rsidRPr="00E01EB8" w:rsidRDefault="004020C8" w:rsidP="00517B89">
      <w:pPr>
        <w:rPr>
          <w:rFonts w:asciiTheme="minorBidi" w:hAnsiTheme="minorBidi"/>
          <w:sz w:val="20"/>
          <w:szCs w:val="20"/>
          <w:lang w:val="ka-GE"/>
        </w:rPr>
      </w:pPr>
      <w:r w:rsidRPr="00E01EB8">
        <w:rPr>
          <w:rFonts w:asciiTheme="minorBidi" w:hAnsiTheme="minorBidi"/>
          <w:sz w:val="20"/>
          <w:szCs w:val="20"/>
          <w:lang w:val="ka-GE"/>
        </w:rPr>
        <w:t xml:space="preserve">For additional information and explanations, please see 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64</w:t>
      </w:r>
      <w:r w:rsidRPr="00E01EB8">
        <w:rPr>
          <w:rFonts w:asciiTheme="minorBidi" w:hAnsiTheme="minorBidi"/>
          <w:sz w:val="20"/>
          <w:szCs w:val="20"/>
          <w:lang w:val="ka-GE"/>
        </w:rPr>
        <w:t xml:space="preserve">, </w:t>
      </w:r>
      <w:r w:rsidRPr="00E01EB8">
        <w:rPr>
          <w:rFonts w:asciiTheme="minorBidi" w:hAnsiTheme="minorBidi"/>
          <w:i/>
          <w:sz w:val="20"/>
          <w:szCs w:val="20"/>
          <w:lang w:val="ka-GE"/>
        </w:rPr>
        <w:t xml:space="preserve">Indicator </w:t>
      </w:r>
      <w:r w:rsidRPr="00E01EB8">
        <w:rPr>
          <w:rFonts w:asciiTheme="minorBidi" w:hAnsiTheme="minorBidi"/>
          <w:i/>
          <w:sz w:val="20"/>
          <w:szCs w:val="20"/>
        </w:rPr>
        <w:t>2</w:t>
      </w:r>
      <w:r w:rsidRPr="00E01EB8">
        <w:rPr>
          <w:rFonts w:asciiTheme="minorBidi" w:hAnsiTheme="minorBidi"/>
          <w:i/>
          <w:sz w:val="20"/>
          <w:szCs w:val="20"/>
          <w:lang w:val="ka-GE"/>
        </w:rPr>
        <w:t>.</w:t>
      </w:r>
      <w:r w:rsidRPr="00E01EB8">
        <w:rPr>
          <w:rFonts w:asciiTheme="minorBidi" w:hAnsiTheme="minorBidi"/>
          <w:i/>
          <w:sz w:val="20"/>
          <w:szCs w:val="20"/>
        </w:rPr>
        <w:t>2</w:t>
      </w:r>
      <w:r w:rsidRPr="00E01EB8">
        <w:rPr>
          <w:rFonts w:asciiTheme="minorBidi" w:hAnsiTheme="minorBidi"/>
          <w:i/>
          <w:sz w:val="20"/>
          <w:szCs w:val="20"/>
          <w:lang w:val="ka-GE"/>
        </w:rPr>
        <w:t xml:space="preserve"> –</w:t>
      </w:r>
      <w:r w:rsidRPr="00E01EB8">
        <w:rPr>
          <w:rFonts w:asciiTheme="minorBidi" w:hAnsiTheme="minorBidi"/>
          <w:i/>
          <w:sz w:val="20"/>
          <w:szCs w:val="20"/>
        </w:rPr>
        <w:t xml:space="preserve"> Labor rights</w:t>
      </w:r>
    </w:p>
    <w:p w:rsidR="006E7083" w:rsidRPr="00A427C2" w:rsidRDefault="00C86982" w:rsidP="00517B89">
      <w:pPr>
        <w:rPr>
          <w:rFonts w:asciiTheme="minorBidi" w:hAnsiTheme="minorBidi"/>
          <w:i/>
          <w:iCs/>
          <w:sz w:val="20"/>
          <w:szCs w:val="20"/>
          <w:lang w:val="ka-GE"/>
        </w:rPr>
      </w:pPr>
      <w:r w:rsidRPr="00A427C2">
        <w:rPr>
          <w:rFonts w:asciiTheme="minorBidi" w:hAnsiTheme="minorBidi"/>
          <w:i/>
          <w:iCs/>
          <w:sz w:val="20"/>
          <w:szCs w:val="20"/>
          <w:lang w:val="ka-GE"/>
        </w:rPr>
        <w:t xml:space="preserve">Note: </w:t>
      </w:r>
      <w:r w:rsidRPr="00A427C2">
        <w:rPr>
          <w:rFonts w:asciiTheme="minorBidi" w:hAnsiTheme="minorBidi"/>
          <w:b/>
          <w:bCs/>
          <w:i/>
          <w:iCs/>
          <w:sz w:val="20"/>
          <w:szCs w:val="20"/>
          <w:lang w:val="ka-GE"/>
        </w:rPr>
        <w:t>Control Measures</w:t>
      </w:r>
      <w:r w:rsidRPr="00A427C2">
        <w:rPr>
          <w:rFonts w:asciiTheme="minorBidi" w:hAnsiTheme="minorBidi"/>
          <w:i/>
          <w:iCs/>
          <w:sz w:val="20"/>
          <w:szCs w:val="20"/>
          <w:lang w:val="ka-GE"/>
        </w:rPr>
        <w:t xml:space="preserve"> for this indicator a</w:t>
      </w:r>
      <w:r w:rsidRPr="00A427C2">
        <w:rPr>
          <w:rFonts w:asciiTheme="minorBidi" w:hAnsiTheme="minorBidi"/>
          <w:i/>
          <w:iCs/>
          <w:sz w:val="20"/>
          <w:szCs w:val="20"/>
        </w:rPr>
        <w:t xml:space="preserve">re given in </w:t>
      </w:r>
      <w:r w:rsidR="00085FE4" w:rsidRPr="00A427C2">
        <w:rPr>
          <w:rFonts w:asciiTheme="minorBidi" w:hAnsiTheme="minorBidi"/>
          <w:i/>
          <w:iCs/>
          <w:sz w:val="20"/>
          <w:szCs w:val="20"/>
        </w:rPr>
        <w:t>ENG</w:t>
      </w:r>
      <w:r w:rsidR="00085FE4" w:rsidRPr="00A427C2">
        <w:rPr>
          <w:rFonts w:asciiTheme="minorBidi" w:hAnsiTheme="minorBidi"/>
          <w:i/>
          <w:iCs/>
          <w:sz w:val="20"/>
          <w:szCs w:val="20"/>
          <w:lang w:val="ka-GE"/>
        </w:rPr>
        <w:t xml:space="preserve"> </w:t>
      </w:r>
      <w:r w:rsidR="00E90D8A" w:rsidRPr="00A427C2">
        <w:rPr>
          <w:rFonts w:asciiTheme="minorBidi" w:hAnsiTheme="minorBidi"/>
          <w:i/>
          <w:iCs/>
          <w:sz w:val="20"/>
          <w:szCs w:val="20"/>
          <w:lang w:val="ka-GE"/>
        </w:rPr>
        <w:t>FSC-NRA-GE</w:t>
      </w:r>
      <w:r w:rsidRPr="00A427C2">
        <w:rPr>
          <w:rFonts w:asciiTheme="minorBidi" w:hAnsiTheme="minorBidi"/>
          <w:i/>
          <w:iCs/>
          <w:sz w:val="20"/>
          <w:szCs w:val="20"/>
        </w:rPr>
        <w:t>, p 5</w:t>
      </w:r>
      <w:r w:rsidR="00856517" w:rsidRPr="00A427C2">
        <w:rPr>
          <w:rFonts w:asciiTheme="minorBidi" w:hAnsiTheme="minorBidi"/>
          <w:i/>
          <w:iCs/>
          <w:sz w:val="20"/>
          <w:szCs w:val="20"/>
        </w:rPr>
        <w:t>7</w:t>
      </w:r>
      <w:r w:rsidRPr="00A427C2">
        <w:rPr>
          <w:rFonts w:asciiTheme="minorBidi" w:hAnsiTheme="minorBidi"/>
          <w:i/>
          <w:iCs/>
          <w:sz w:val="20"/>
          <w:szCs w:val="20"/>
        </w:rPr>
        <w:t>.</w:t>
      </w:r>
    </w:p>
    <w:p w:rsidR="00C86982" w:rsidRPr="00E01EB8" w:rsidRDefault="00C86982" w:rsidP="00DF6C68">
      <w:pPr>
        <w:autoSpaceDE w:val="0"/>
        <w:autoSpaceDN w:val="0"/>
        <w:adjustRightInd w:val="0"/>
        <w:spacing w:after="0"/>
        <w:rPr>
          <w:rFonts w:asciiTheme="minorBidi" w:eastAsia="Times New Roman" w:hAnsiTheme="minorBidi"/>
          <w:b/>
          <w:bCs/>
          <w:sz w:val="20"/>
          <w:szCs w:val="20"/>
          <w:lang w:eastAsia="ja-JP"/>
        </w:rPr>
      </w:pPr>
      <w:r w:rsidRPr="00E01EB8">
        <w:rPr>
          <w:rFonts w:asciiTheme="minorBidi" w:eastAsia="Times New Roman" w:hAnsiTheme="minorBidi"/>
          <w:b/>
          <w:bCs/>
          <w:sz w:val="20"/>
          <w:szCs w:val="20"/>
          <w:lang w:eastAsia="ja-JP"/>
        </w:rPr>
        <w:t>2.3. The rights of Indigenous and Traditional Peoples are upheld.</w:t>
      </w:r>
    </w:p>
    <w:p w:rsidR="00410404" w:rsidRPr="00E01EB8" w:rsidRDefault="0027471A" w:rsidP="00410404">
      <w:pPr>
        <w:pStyle w:val="Default"/>
        <w:rPr>
          <w:rFonts w:asciiTheme="minorBidi" w:hAnsiTheme="minorBidi" w:cstheme="minorBidi"/>
          <w:sz w:val="20"/>
          <w:szCs w:val="20"/>
        </w:rPr>
      </w:pPr>
      <w:r w:rsidRPr="00A427C2">
        <w:rPr>
          <w:rFonts w:asciiTheme="minorBidi" w:eastAsia="Times New Roman" w:hAnsiTheme="minorBidi" w:cstheme="minorBidi"/>
          <w:b/>
          <w:bCs/>
          <w:i/>
          <w:iCs/>
          <w:sz w:val="20"/>
          <w:szCs w:val="20"/>
          <w:lang w:eastAsia="ja-JP"/>
        </w:rPr>
        <w:t>Context:</w:t>
      </w:r>
      <w:r w:rsidR="00410404" w:rsidRPr="00E01EB8">
        <w:rPr>
          <w:rFonts w:asciiTheme="minorBidi" w:hAnsiTheme="minorBidi" w:cstheme="minorBidi"/>
          <w:sz w:val="20"/>
          <w:szCs w:val="20"/>
        </w:rPr>
        <w:t xml:space="preserve"> Are there indigenous peoples, and/or traditional peoples present in the area under assessment? </w:t>
      </w:r>
    </w:p>
    <w:p w:rsidR="00410404" w:rsidRPr="00E01EB8" w:rsidRDefault="00410404" w:rsidP="00410404">
      <w:pPr>
        <w:pStyle w:val="Default"/>
        <w:rPr>
          <w:rFonts w:asciiTheme="minorBidi" w:hAnsiTheme="minorBidi" w:cstheme="minorBidi"/>
          <w:sz w:val="20"/>
          <w:szCs w:val="20"/>
        </w:rPr>
      </w:pPr>
      <w:r w:rsidRPr="00E01EB8">
        <w:rPr>
          <w:rFonts w:asciiTheme="minorBidi" w:hAnsiTheme="minorBidi" w:cstheme="minorBidi"/>
          <w:sz w:val="20"/>
          <w:szCs w:val="20"/>
        </w:rPr>
        <w:t>Are the provisions of ILO Convention 169 and United Nations Declaration on the Rights of Indigenous Peoples (UNDRIP) enforced in the area concerned? Is there evidence of violations of legal and customary rights of indigenous or traditional peoples? Etc.</w:t>
      </w:r>
    </w:p>
    <w:p w:rsidR="0027471A" w:rsidRPr="00E01EB8" w:rsidRDefault="00410404" w:rsidP="00CD09A1">
      <w:pPr>
        <w:autoSpaceDE w:val="0"/>
        <w:autoSpaceDN w:val="0"/>
        <w:adjustRightInd w:val="0"/>
        <w:spacing w:after="0" w:line="240" w:lineRule="auto"/>
        <w:rPr>
          <w:rFonts w:asciiTheme="minorBidi" w:eastAsia="Times New Roman" w:hAnsiTheme="minorBidi"/>
          <w:sz w:val="20"/>
          <w:szCs w:val="20"/>
          <w:lang w:eastAsia="ja-JP"/>
        </w:rPr>
      </w:pPr>
      <w:r w:rsidRPr="00E01EB8">
        <w:rPr>
          <w:rFonts w:asciiTheme="minorBidi" w:hAnsiTheme="minorBidi"/>
          <w:color w:val="000000"/>
          <w:sz w:val="20"/>
          <w:szCs w:val="20"/>
        </w:rPr>
        <w:t xml:space="preserve"> </w:t>
      </w:r>
    </w:p>
    <w:p w:rsidR="00C86982" w:rsidRPr="00E01EB8" w:rsidRDefault="00C86982" w:rsidP="00C86982">
      <w:pPr>
        <w:rPr>
          <w:rFonts w:asciiTheme="minorBidi" w:eastAsia="Times New Roman" w:hAnsiTheme="minorBidi"/>
          <w:sz w:val="20"/>
          <w:szCs w:val="20"/>
          <w:lang w:eastAsia="ja-JP"/>
        </w:rPr>
      </w:pPr>
      <w:r w:rsidRPr="00A427C2">
        <w:rPr>
          <w:rFonts w:asciiTheme="minorBidi" w:eastAsia="Times New Roman" w:hAnsiTheme="minorBidi"/>
          <w:b/>
          <w:bCs/>
          <w:sz w:val="20"/>
          <w:szCs w:val="20"/>
          <w:lang w:eastAsia="ja-JP"/>
        </w:rPr>
        <w:t>Conclusion:</w:t>
      </w:r>
      <w:r w:rsidRPr="00E01EB8">
        <w:rPr>
          <w:rFonts w:asciiTheme="minorBidi" w:eastAsia="Times New Roman" w:hAnsiTheme="minorBidi"/>
          <w:sz w:val="20"/>
          <w:szCs w:val="20"/>
          <w:lang w:eastAsia="ja-JP"/>
        </w:rPr>
        <w:t xml:space="preserve"> low risk</w:t>
      </w:r>
      <w:r w:rsidR="00952B5A" w:rsidRPr="00E01EB8">
        <w:rPr>
          <w:rFonts w:asciiTheme="minorBidi" w:eastAsia="Times New Roman" w:hAnsiTheme="minorBidi"/>
          <w:sz w:val="20"/>
          <w:szCs w:val="20"/>
          <w:lang w:eastAsia="ja-JP"/>
        </w:rPr>
        <w:t xml:space="preserve"> (</w:t>
      </w:r>
      <w:r w:rsidR="00952B5A" w:rsidRPr="00E01EB8">
        <w:rPr>
          <w:rFonts w:asciiTheme="minorBidi" w:hAnsiTheme="minorBidi"/>
          <w:sz w:val="20"/>
          <w:szCs w:val="20"/>
          <w:lang w:eastAsia="de-DE"/>
        </w:rPr>
        <w:t>There are no indigenous peoples and no traditional peoples in Georgia).</w:t>
      </w:r>
    </w:p>
    <w:p w:rsidR="00124582" w:rsidRPr="00CD09A1" w:rsidRDefault="00124582" w:rsidP="00124582">
      <w:pPr>
        <w:rPr>
          <w:rFonts w:ascii="Sylfaen" w:hAnsi="Sylfaen" w:cs="Arial"/>
          <w:lang w:val="ka-GE"/>
        </w:rPr>
      </w:pPr>
      <w:r w:rsidRPr="00E01EB8">
        <w:rPr>
          <w:rFonts w:asciiTheme="minorBidi" w:hAnsiTheme="minorBidi"/>
          <w:sz w:val="20"/>
          <w:szCs w:val="20"/>
          <w:lang w:val="ka-GE"/>
        </w:rPr>
        <w:t xml:space="preserve">For additional information and explanations, please see 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79</w:t>
      </w:r>
      <w:r w:rsidRPr="00E01EB8">
        <w:rPr>
          <w:rFonts w:asciiTheme="minorBidi" w:hAnsiTheme="minorBidi"/>
          <w:sz w:val="20"/>
          <w:szCs w:val="20"/>
          <w:lang w:val="ka-GE"/>
        </w:rPr>
        <w:t xml:space="preserve">, </w:t>
      </w:r>
      <w:r w:rsidRPr="00E01EB8">
        <w:rPr>
          <w:rFonts w:asciiTheme="minorBidi" w:hAnsiTheme="minorBidi"/>
          <w:i/>
          <w:sz w:val="20"/>
          <w:szCs w:val="20"/>
          <w:lang w:val="ka-GE"/>
        </w:rPr>
        <w:t xml:space="preserve">Indicator </w:t>
      </w:r>
      <w:r w:rsidRPr="00E01EB8">
        <w:rPr>
          <w:rFonts w:asciiTheme="minorBidi" w:hAnsiTheme="minorBidi"/>
          <w:i/>
          <w:sz w:val="20"/>
          <w:szCs w:val="20"/>
        </w:rPr>
        <w:t>2</w:t>
      </w:r>
      <w:r w:rsidRPr="00E01EB8">
        <w:rPr>
          <w:rFonts w:asciiTheme="minorBidi" w:hAnsiTheme="minorBidi"/>
          <w:i/>
          <w:sz w:val="20"/>
          <w:szCs w:val="20"/>
          <w:lang w:val="ka-GE"/>
        </w:rPr>
        <w:t>.</w:t>
      </w:r>
      <w:r w:rsidR="00E56F58" w:rsidRPr="00E01EB8">
        <w:rPr>
          <w:rFonts w:asciiTheme="minorBidi" w:hAnsiTheme="minorBidi"/>
          <w:i/>
          <w:sz w:val="20"/>
          <w:szCs w:val="20"/>
        </w:rPr>
        <w:t>3</w:t>
      </w:r>
      <w:r w:rsidRPr="00E01EB8">
        <w:rPr>
          <w:rFonts w:asciiTheme="minorBidi" w:hAnsiTheme="minorBidi"/>
          <w:i/>
          <w:sz w:val="20"/>
          <w:szCs w:val="20"/>
          <w:lang w:val="ka-GE"/>
        </w:rPr>
        <w:t xml:space="preserve"> –</w:t>
      </w:r>
      <w:r w:rsidRPr="00E01EB8">
        <w:rPr>
          <w:rFonts w:asciiTheme="minorBidi" w:hAnsiTheme="minorBidi"/>
          <w:i/>
          <w:sz w:val="20"/>
          <w:szCs w:val="20"/>
        </w:rPr>
        <w:t xml:space="preserve"> </w:t>
      </w:r>
      <w:r w:rsidR="00E56F58" w:rsidRPr="00E01EB8">
        <w:rPr>
          <w:rFonts w:asciiTheme="minorBidi" w:eastAsia="Times New Roman" w:hAnsiTheme="minorBidi"/>
          <w:sz w:val="20"/>
          <w:szCs w:val="20"/>
          <w:lang w:eastAsia="ja-JP"/>
        </w:rPr>
        <w:t>The rights of Indigenous and Traditional Peoples</w:t>
      </w:r>
    </w:p>
    <w:p w:rsidR="00C85999" w:rsidRPr="00CD09A1" w:rsidRDefault="00C85999" w:rsidP="00294E88">
      <w:pPr>
        <w:autoSpaceDE w:val="0"/>
        <w:autoSpaceDN w:val="0"/>
        <w:adjustRightInd w:val="0"/>
        <w:spacing w:line="276" w:lineRule="auto"/>
        <w:jc w:val="both"/>
        <w:rPr>
          <w:rFonts w:ascii="Arial" w:hAnsi="Arial" w:cs="Arial"/>
          <w:b/>
          <w:bCs/>
          <w:color w:val="000000"/>
          <w:sz w:val="24"/>
          <w:szCs w:val="24"/>
          <w:lang w:val="ka-GE"/>
        </w:rPr>
      </w:pPr>
    </w:p>
    <w:p w:rsidR="00C85999" w:rsidRPr="00E01EB8" w:rsidRDefault="00C85999" w:rsidP="00C85999">
      <w:pPr>
        <w:pStyle w:val="Heading2"/>
        <w:rPr>
          <w:rFonts w:cs="Arial"/>
          <w:b/>
          <w:sz w:val="22"/>
          <w:szCs w:val="22"/>
          <w:lang w:eastAsia="de-DE"/>
        </w:rPr>
      </w:pPr>
      <w:bookmarkStart w:id="2" w:name="_Toc448744487"/>
      <w:r w:rsidRPr="00E01EB8">
        <w:rPr>
          <w:rFonts w:cs="Arial"/>
          <w:b/>
          <w:sz w:val="22"/>
          <w:szCs w:val="22"/>
          <w:lang w:eastAsia="de-DE"/>
        </w:rPr>
        <w:t>Category 3: Wood from forests in which high conservation values are threatened by management activities</w:t>
      </w:r>
      <w:bookmarkEnd w:id="2"/>
    </w:p>
    <w:p w:rsidR="00C85999" w:rsidRPr="00CD09A1" w:rsidRDefault="00C85999" w:rsidP="00C85999">
      <w:pPr>
        <w:rPr>
          <w:rFonts w:ascii="Arial" w:hAnsi="Arial" w:cs="Arial"/>
          <w:lang w:eastAsia="de-DE"/>
        </w:rPr>
      </w:pPr>
    </w:p>
    <w:p w:rsidR="0031264E" w:rsidRPr="00E01EB8" w:rsidRDefault="000A31E7" w:rsidP="006756EF">
      <w:pPr>
        <w:rPr>
          <w:rFonts w:ascii="Arial" w:hAnsi="Arial" w:cs="Arial"/>
          <w:b/>
          <w:bCs/>
          <w:color w:val="000000"/>
          <w:sz w:val="20"/>
          <w:szCs w:val="20"/>
        </w:rPr>
      </w:pPr>
      <w:r w:rsidRPr="00E01EB8">
        <w:rPr>
          <w:rFonts w:ascii="Arial" w:hAnsi="Arial" w:cs="Arial"/>
          <w:b/>
          <w:bCs/>
          <w:color w:val="000000"/>
          <w:sz w:val="20"/>
          <w:szCs w:val="20"/>
          <w:lang w:val="ka-GE"/>
        </w:rPr>
        <w:t xml:space="preserve">3.0 </w:t>
      </w:r>
      <w:r w:rsidR="00DC12DE" w:rsidRPr="00E01EB8">
        <w:rPr>
          <w:rFonts w:ascii="Arial" w:hAnsi="Arial" w:cs="Arial"/>
          <w:b/>
          <w:bCs/>
          <w:color w:val="000000"/>
          <w:sz w:val="20"/>
          <w:szCs w:val="20"/>
        </w:rPr>
        <w:t xml:space="preserve">Availability of data for </w:t>
      </w:r>
      <w:r w:rsidR="0079176D" w:rsidRPr="00E01EB8">
        <w:rPr>
          <w:rFonts w:ascii="Arial" w:hAnsi="Arial" w:cs="Arial"/>
          <w:b/>
          <w:bCs/>
          <w:color w:val="000000"/>
          <w:sz w:val="20"/>
          <w:szCs w:val="20"/>
        </w:rPr>
        <w:t>risk assessment under</w:t>
      </w:r>
      <w:r w:rsidR="00DC12DE" w:rsidRPr="00E01EB8">
        <w:rPr>
          <w:rFonts w:ascii="Arial" w:hAnsi="Arial" w:cs="Arial"/>
          <w:b/>
          <w:bCs/>
          <w:color w:val="000000"/>
          <w:sz w:val="20"/>
          <w:szCs w:val="20"/>
        </w:rPr>
        <w:t xml:space="preserve"> Category3 - fore</w:t>
      </w:r>
      <w:r w:rsidR="004347DB" w:rsidRPr="00E01EB8">
        <w:rPr>
          <w:rFonts w:ascii="Arial" w:hAnsi="Arial" w:cs="Arial"/>
          <w:b/>
          <w:bCs/>
          <w:color w:val="000000"/>
          <w:sz w:val="20"/>
          <w:szCs w:val="20"/>
        </w:rPr>
        <w:t xml:space="preserve">sts with High Conservation Values </w:t>
      </w:r>
      <w:r w:rsidR="00BC2968" w:rsidRPr="00E01EB8">
        <w:rPr>
          <w:rFonts w:ascii="Arial" w:hAnsi="Arial" w:cs="Arial"/>
          <w:b/>
          <w:bCs/>
          <w:color w:val="000000"/>
          <w:sz w:val="20"/>
          <w:szCs w:val="20"/>
        </w:rPr>
        <w:t>(HCV)</w:t>
      </w:r>
    </w:p>
    <w:p w:rsidR="00A427C2" w:rsidRDefault="0031264E" w:rsidP="00CD09A1">
      <w:pPr>
        <w:pStyle w:val="Default"/>
        <w:rPr>
          <w:i/>
          <w:iCs/>
          <w:sz w:val="20"/>
          <w:szCs w:val="20"/>
        </w:rPr>
      </w:pPr>
      <w:r w:rsidRPr="00A427C2">
        <w:rPr>
          <w:b/>
          <w:bCs/>
          <w:i/>
          <w:iCs/>
          <w:sz w:val="20"/>
          <w:szCs w:val="20"/>
        </w:rPr>
        <w:t xml:space="preserve">Context: </w:t>
      </w:r>
      <w:r w:rsidRPr="00A427C2">
        <w:rPr>
          <w:i/>
          <w:iCs/>
          <w:sz w:val="20"/>
          <w:szCs w:val="20"/>
        </w:rPr>
        <w:t>Are there data available, sufficient for determination of HCV presence and distribution within the area under assessment, according to the requirements of this document? Are there data available, sufficient for assessment of the threats to HCVs from forest management activities according to the requirements of this document?</w:t>
      </w:r>
    </w:p>
    <w:p w:rsidR="000A31E7" w:rsidRPr="00A427C2" w:rsidRDefault="0031264E" w:rsidP="00CD09A1">
      <w:pPr>
        <w:pStyle w:val="Default"/>
        <w:rPr>
          <w:b/>
          <w:bCs/>
          <w:i/>
          <w:iCs/>
          <w:sz w:val="20"/>
          <w:szCs w:val="20"/>
          <w:lang w:val="ka-GE"/>
        </w:rPr>
      </w:pPr>
      <w:r w:rsidRPr="00A427C2">
        <w:rPr>
          <w:i/>
          <w:iCs/>
          <w:sz w:val="20"/>
          <w:szCs w:val="20"/>
        </w:rPr>
        <w:t xml:space="preserve"> </w:t>
      </w:r>
    </w:p>
    <w:p w:rsidR="009532C0" w:rsidRPr="00E01EB8" w:rsidRDefault="005428C1" w:rsidP="000A31E7">
      <w:pPr>
        <w:rPr>
          <w:rFonts w:ascii="Sylfaen" w:hAnsi="Sylfaen" w:cs="Arial"/>
          <w:sz w:val="20"/>
          <w:szCs w:val="20"/>
          <w:lang w:val="ka-GE"/>
        </w:rPr>
      </w:pPr>
      <w:r w:rsidRPr="00A427C2">
        <w:rPr>
          <w:rFonts w:ascii="Arial" w:hAnsi="Arial" w:cs="Arial"/>
          <w:b/>
          <w:bCs/>
          <w:sz w:val="20"/>
          <w:szCs w:val="20"/>
          <w:lang w:val="ka-GE"/>
        </w:rPr>
        <w:t>Conclusion</w:t>
      </w:r>
      <w:r w:rsidR="000A31E7" w:rsidRPr="00A427C2">
        <w:rPr>
          <w:rFonts w:ascii="Arial" w:hAnsi="Arial" w:cs="Arial"/>
          <w:b/>
          <w:bCs/>
          <w:sz w:val="20"/>
          <w:szCs w:val="20"/>
          <w:lang w:val="ka-GE"/>
        </w:rPr>
        <w:t>:</w:t>
      </w:r>
      <w:r w:rsidRPr="00E01EB8">
        <w:rPr>
          <w:rFonts w:ascii="Arial" w:hAnsi="Arial" w:cs="Arial"/>
          <w:sz w:val="20"/>
          <w:szCs w:val="20"/>
          <w:lang w:val="ka-GE"/>
        </w:rPr>
        <w:t xml:space="preserve"> low risk</w:t>
      </w:r>
      <w:r w:rsidR="00BC2968" w:rsidRPr="00E01EB8">
        <w:rPr>
          <w:rFonts w:ascii="Arial" w:hAnsi="Arial" w:cs="Arial"/>
          <w:sz w:val="20"/>
          <w:szCs w:val="20"/>
        </w:rPr>
        <w:t>, as sufficient data are available in Georgia for the risk assessment for HCV forests</w:t>
      </w:r>
      <w:r w:rsidRPr="00E01EB8">
        <w:rPr>
          <w:rFonts w:ascii="Arial" w:hAnsi="Arial" w:cs="Arial"/>
          <w:sz w:val="20"/>
          <w:szCs w:val="20"/>
          <w:lang w:val="ka-GE"/>
        </w:rPr>
        <w:t xml:space="preserve"> </w:t>
      </w:r>
    </w:p>
    <w:p w:rsidR="000A31E7" w:rsidRPr="00E01EB8" w:rsidRDefault="006C5963" w:rsidP="00E01EB8">
      <w:pPr>
        <w:rPr>
          <w:rFonts w:ascii="Arial" w:hAnsi="Arial" w:cs="Arial"/>
          <w:sz w:val="20"/>
          <w:szCs w:val="20"/>
          <w:lang w:val="ka-GE"/>
        </w:rPr>
      </w:pPr>
      <w:r w:rsidRPr="00E01EB8">
        <w:rPr>
          <w:rFonts w:ascii="Arial" w:hAnsi="Arial" w:cs="Arial"/>
          <w:sz w:val="20"/>
          <w:szCs w:val="20"/>
          <w:lang w:val="ka-GE"/>
        </w:rPr>
        <w:t>For additional information and explanations</w:t>
      </w:r>
      <w:r w:rsidR="009532C0" w:rsidRPr="00E01EB8">
        <w:rPr>
          <w:rFonts w:ascii="Sylfaen" w:hAnsi="Sylfaen" w:cs="Arial"/>
          <w:sz w:val="20"/>
          <w:szCs w:val="20"/>
        </w:rPr>
        <w:t xml:space="preserve">, please see </w:t>
      </w:r>
      <w:r w:rsidR="009532C0" w:rsidRPr="00E01EB8">
        <w:rPr>
          <w:rFonts w:ascii="Arial" w:hAnsi="Arial" w:cs="Arial"/>
          <w:sz w:val="20"/>
          <w:szCs w:val="20"/>
          <w:lang w:val="ka-GE"/>
        </w:rPr>
        <w:t xml:space="preserve">the enclosed document: </w:t>
      </w:r>
      <w:r w:rsidR="009532C0" w:rsidRPr="00E01EB8">
        <w:rPr>
          <w:rFonts w:ascii="Arial" w:hAnsi="Arial" w:cs="Arial"/>
          <w:sz w:val="20"/>
          <w:szCs w:val="20"/>
        </w:rPr>
        <w:t>ENG</w:t>
      </w:r>
      <w:r w:rsidR="009532C0" w:rsidRPr="00E01EB8">
        <w:rPr>
          <w:rFonts w:ascii="Arial" w:hAnsi="Arial" w:cs="Arial"/>
          <w:sz w:val="20"/>
          <w:szCs w:val="20"/>
          <w:lang w:val="ka-GE"/>
        </w:rPr>
        <w:t xml:space="preserve"> FSC-NRA-GE, p. </w:t>
      </w:r>
      <w:r w:rsidR="009532C0" w:rsidRPr="00E01EB8">
        <w:rPr>
          <w:rFonts w:ascii="Arial" w:hAnsi="Arial" w:cs="Arial"/>
          <w:sz w:val="20"/>
          <w:szCs w:val="20"/>
        </w:rPr>
        <w:t>84</w:t>
      </w:r>
      <w:r w:rsidRPr="00E01EB8">
        <w:rPr>
          <w:rFonts w:ascii="Arial" w:hAnsi="Arial" w:cs="Arial"/>
          <w:sz w:val="20"/>
          <w:szCs w:val="20"/>
        </w:rPr>
        <w:t xml:space="preserve"> Indicator 3.0 – availability of data for the assessment of risk on forests with HCVs</w:t>
      </w:r>
      <w:r w:rsidR="00E01EB8">
        <w:rPr>
          <w:rFonts w:ascii="Arial" w:hAnsi="Arial" w:cs="Arial"/>
          <w:sz w:val="20"/>
          <w:szCs w:val="20"/>
        </w:rPr>
        <w:t>.</w:t>
      </w:r>
    </w:p>
    <w:p w:rsidR="005428C1" w:rsidRPr="00E01EB8" w:rsidRDefault="005428C1" w:rsidP="006F3126">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Pr="00E01EB8">
        <w:rPr>
          <w:rFonts w:ascii="Arial" w:hAnsi="Arial" w:cs="Arial"/>
          <w:b/>
          <w:bCs/>
          <w:color w:val="000000"/>
          <w:sz w:val="20"/>
          <w:szCs w:val="20"/>
        </w:rPr>
        <w:t>1</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HCV1: </w:t>
      </w:r>
      <w:r w:rsidRPr="00E01EB8">
        <w:rPr>
          <w:rFonts w:ascii="Arial" w:hAnsi="Arial" w:cs="Arial"/>
          <w:b/>
          <w:bCs/>
          <w:color w:val="000000"/>
          <w:sz w:val="20"/>
          <w:szCs w:val="20"/>
          <w:lang w:val="ka-GE"/>
        </w:rPr>
        <w:t>Forests with high concentrations of biodiversity elements</w:t>
      </w:r>
    </w:p>
    <w:p w:rsidR="0031264E" w:rsidRPr="00A427C2" w:rsidRDefault="0031264E" w:rsidP="0031264E">
      <w:pPr>
        <w:pStyle w:val="Default"/>
        <w:rPr>
          <w:i/>
          <w:iCs/>
          <w:sz w:val="20"/>
          <w:szCs w:val="20"/>
        </w:rPr>
      </w:pPr>
      <w:r w:rsidRPr="00A427C2">
        <w:rPr>
          <w:b/>
          <w:i/>
          <w:iCs/>
          <w:sz w:val="20"/>
          <w:szCs w:val="20"/>
        </w:rPr>
        <w:t>Context:</w:t>
      </w:r>
      <w:r w:rsidRPr="00A427C2">
        <w:rPr>
          <w:bCs/>
          <w:i/>
          <w:iCs/>
          <w:sz w:val="20"/>
          <w:szCs w:val="20"/>
        </w:rPr>
        <w:t xml:space="preserve"> </w:t>
      </w:r>
      <w:r w:rsidRPr="00A427C2">
        <w:rPr>
          <w:i/>
          <w:iCs/>
          <w:sz w:val="20"/>
          <w:szCs w:val="20"/>
        </w:rPr>
        <w:t xml:space="preserve">Does the area under assessment contain HCV 1? Is HCV 1 threatened by management activities? </w:t>
      </w:r>
    </w:p>
    <w:p w:rsidR="0031264E" w:rsidRPr="00E01EB8" w:rsidRDefault="0031264E" w:rsidP="0031264E">
      <w:pPr>
        <w:pStyle w:val="Default"/>
        <w:rPr>
          <w:sz w:val="20"/>
          <w:szCs w:val="20"/>
        </w:rPr>
      </w:pPr>
    </w:p>
    <w:p w:rsidR="006F3126" w:rsidRPr="00E01EB8" w:rsidRDefault="005428C1" w:rsidP="006F3126">
      <w:pPr>
        <w:rPr>
          <w:rFonts w:ascii="Sylfaen" w:hAnsi="Sylfaen" w:cs="Arial"/>
          <w:sz w:val="20"/>
          <w:szCs w:val="20"/>
          <w:lang w:val="ka-GE"/>
        </w:rPr>
      </w:pPr>
      <w:r w:rsidRPr="00A427C2">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 xml:space="preserve">low risk for forests within Protected Areas and specified risk for other forests (illegal logging, </w:t>
      </w:r>
      <w:r w:rsidR="000348B6" w:rsidRPr="00E01EB8">
        <w:rPr>
          <w:rFonts w:ascii="Arial" w:hAnsi="Arial" w:cs="Arial"/>
          <w:sz w:val="20"/>
          <w:szCs w:val="20"/>
        </w:rPr>
        <w:t xml:space="preserve">poaching, </w:t>
      </w:r>
      <w:r w:rsidRPr="00E01EB8">
        <w:rPr>
          <w:rFonts w:ascii="Arial" w:hAnsi="Arial" w:cs="Arial"/>
          <w:sz w:val="20"/>
          <w:szCs w:val="20"/>
          <w:lang w:val="ka-GE"/>
        </w:rPr>
        <w:t>unregulated grazing and unsustainable forest management)</w:t>
      </w:r>
    </w:p>
    <w:p w:rsidR="0031264E" w:rsidRPr="00E01EB8" w:rsidRDefault="0031264E" w:rsidP="0031264E">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8</w:t>
      </w:r>
      <w:r w:rsidR="00324AC7" w:rsidRPr="00E01EB8">
        <w:rPr>
          <w:rFonts w:ascii="Arial" w:hAnsi="Arial" w:cs="Arial"/>
          <w:sz w:val="20"/>
          <w:szCs w:val="20"/>
        </w:rPr>
        <w:t>6</w:t>
      </w:r>
      <w:r w:rsidRPr="00E01EB8">
        <w:rPr>
          <w:rFonts w:ascii="Arial" w:hAnsi="Arial" w:cs="Arial"/>
          <w:sz w:val="20"/>
          <w:szCs w:val="20"/>
        </w:rPr>
        <w:t xml:space="preserve"> Indicator 3.</w:t>
      </w:r>
      <w:r w:rsidR="00324AC7" w:rsidRPr="00E01EB8">
        <w:rPr>
          <w:rFonts w:ascii="Arial" w:hAnsi="Arial" w:cs="Arial"/>
          <w:sz w:val="20"/>
          <w:szCs w:val="20"/>
        </w:rPr>
        <w:t>1:</w:t>
      </w:r>
      <w:r w:rsidRPr="00E01EB8">
        <w:rPr>
          <w:rFonts w:ascii="Arial" w:hAnsi="Arial" w:cs="Arial"/>
          <w:sz w:val="20"/>
          <w:szCs w:val="20"/>
        </w:rPr>
        <w:t xml:space="preserve"> HCV</w:t>
      </w:r>
      <w:r w:rsidR="00324AC7" w:rsidRPr="00E01EB8">
        <w:rPr>
          <w:rFonts w:ascii="Arial" w:hAnsi="Arial" w:cs="Arial"/>
          <w:sz w:val="20"/>
          <w:szCs w:val="20"/>
        </w:rPr>
        <w:t>1</w:t>
      </w:r>
    </w:p>
    <w:p w:rsidR="005B0869" w:rsidRPr="00E01EB8" w:rsidRDefault="005B0869" w:rsidP="005B0869">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Pr="00E01EB8">
        <w:rPr>
          <w:rFonts w:ascii="Arial" w:hAnsi="Arial" w:cs="Arial"/>
          <w:b/>
          <w:bCs/>
          <w:color w:val="000000"/>
          <w:sz w:val="20"/>
          <w:szCs w:val="20"/>
        </w:rPr>
        <w:t>2</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HCV2: </w:t>
      </w:r>
      <w:r w:rsidRPr="00E01EB8">
        <w:rPr>
          <w:rFonts w:ascii="Arial" w:hAnsi="Arial" w:cs="Arial"/>
          <w:b/>
          <w:bCs/>
          <w:color w:val="000000"/>
          <w:sz w:val="20"/>
          <w:szCs w:val="20"/>
        </w:rPr>
        <w:t>Large uninterrupted natural forest landscapes and ecosystem mosaics</w:t>
      </w:r>
    </w:p>
    <w:p w:rsidR="000A485E" w:rsidRPr="00A427C2" w:rsidRDefault="000A485E" w:rsidP="000A485E">
      <w:pPr>
        <w:pStyle w:val="Default"/>
        <w:rPr>
          <w:i/>
          <w:iCs/>
          <w:sz w:val="20"/>
          <w:szCs w:val="20"/>
        </w:rPr>
      </w:pPr>
      <w:r w:rsidRPr="00A427C2">
        <w:rPr>
          <w:b/>
          <w:i/>
          <w:iCs/>
          <w:sz w:val="20"/>
          <w:szCs w:val="20"/>
        </w:rPr>
        <w:t>Context:</w:t>
      </w:r>
      <w:r w:rsidRPr="00E01EB8">
        <w:rPr>
          <w:bCs/>
          <w:sz w:val="20"/>
          <w:szCs w:val="20"/>
        </w:rPr>
        <w:t xml:space="preserve"> </w:t>
      </w:r>
      <w:r w:rsidRPr="00A427C2">
        <w:rPr>
          <w:i/>
          <w:iCs/>
          <w:sz w:val="20"/>
          <w:szCs w:val="20"/>
        </w:rPr>
        <w:t xml:space="preserve">Does the area under assessment contain HCV 2? Is HCV 2 threatened by management activities? </w:t>
      </w:r>
    </w:p>
    <w:p w:rsidR="00E01EB8" w:rsidRPr="00E01EB8" w:rsidRDefault="00E01EB8" w:rsidP="000A485E">
      <w:pPr>
        <w:pStyle w:val="Default"/>
        <w:rPr>
          <w:sz w:val="20"/>
          <w:szCs w:val="20"/>
        </w:rPr>
      </w:pPr>
    </w:p>
    <w:p w:rsidR="005B0869" w:rsidRPr="00E01EB8" w:rsidRDefault="005B0869" w:rsidP="005B0869">
      <w:pPr>
        <w:rPr>
          <w:rFonts w:ascii="Sylfaen" w:hAnsi="Sylfaen" w:cs="Arial"/>
          <w:sz w:val="20"/>
          <w:szCs w:val="20"/>
          <w:lang w:val="ka-GE"/>
        </w:rPr>
      </w:pPr>
      <w:r w:rsidRPr="00A427C2">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low risk for forests within Protected Areas and specified risk for other forests (illegal logging, unregulated grazing and unsustainable forest management)</w:t>
      </w:r>
    </w:p>
    <w:p w:rsidR="00324AC7" w:rsidRPr="00E01EB8" w:rsidRDefault="00324AC7" w:rsidP="00E01EB8">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8</w:t>
      </w:r>
      <w:r w:rsidR="006B06BF" w:rsidRPr="00E01EB8">
        <w:rPr>
          <w:rFonts w:ascii="Arial" w:hAnsi="Arial" w:cs="Arial"/>
          <w:sz w:val="20"/>
          <w:szCs w:val="20"/>
        </w:rPr>
        <w:t>9</w:t>
      </w:r>
      <w:r w:rsidRPr="00E01EB8">
        <w:rPr>
          <w:rFonts w:ascii="Arial" w:hAnsi="Arial" w:cs="Arial"/>
          <w:sz w:val="20"/>
          <w:szCs w:val="20"/>
        </w:rPr>
        <w:t xml:space="preserve"> Indicator 3.2: HCV2</w:t>
      </w:r>
      <w:r w:rsidR="00E01EB8">
        <w:rPr>
          <w:rFonts w:ascii="Arial" w:hAnsi="Arial" w:cs="Arial"/>
          <w:sz w:val="20"/>
          <w:szCs w:val="20"/>
        </w:rPr>
        <w:t>.</w:t>
      </w:r>
    </w:p>
    <w:p w:rsidR="005B0869" w:rsidRPr="00E01EB8" w:rsidRDefault="005B0869" w:rsidP="005B0869">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Pr="00E01EB8">
        <w:rPr>
          <w:rFonts w:ascii="Arial" w:hAnsi="Arial" w:cs="Arial"/>
          <w:b/>
          <w:bCs/>
          <w:color w:val="000000"/>
          <w:sz w:val="20"/>
          <w:szCs w:val="20"/>
        </w:rPr>
        <w:t>3</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HCV3: </w:t>
      </w:r>
      <w:r w:rsidRPr="00E01EB8">
        <w:rPr>
          <w:rFonts w:ascii="Arial" w:hAnsi="Arial" w:cs="Arial"/>
          <w:b/>
          <w:bCs/>
          <w:color w:val="000000"/>
          <w:sz w:val="20"/>
          <w:szCs w:val="20"/>
        </w:rPr>
        <w:t>Forests containing rare or endangered ecosystems</w:t>
      </w:r>
    </w:p>
    <w:p w:rsidR="000A485E" w:rsidRDefault="000A485E" w:rsidP="00E01EB8">
      <w:pPr>
        <w:pStyle w:val="Default"/>
        <w:rPr>
          <w:i/>
          <w:iCs/>
          <w:sz w:val="20"/>
          <w:szCs w:val="20"/>
        </w:rPr>
      </w:pPr>
      <w:r w:rsidRPr="00A427C2">
        <w:rPr>
          <w:b/>
          <w:i/>
          <w:iCs/>
          <w:sz w:val="20"/>
          <w:szCs w:val="20"/>
        </w:rPr>
        <w:t>Context:</w:t>
      </w:r>
      <w:r w:rsidRPr="00A427C2">
        <w:rPr>
          <w:bCs/>
          <w:i/>
          <w:iCs/>
          <w:sz w:val="20"/>
          <w:szCs w:val="20"/>
        </w:rPr>
        <w:t xml:space="preserve"> </w:t>
      </w:r>
      <w:r w:rsidRPr="00A427C2">
        <w:rPr>
          <w:i/>
          <w:iCs/>
          <w:sz w:val="20"/>
          <w:szCs w:val="20"/>
        </w:rPr>
        <w:t xml:space="preserve">Does the area under assessment contain HCV 3? Is HCV 3 threatened by management activities? </w:t>
      </w:r>
    </w:p>
    <w:p w:rsidR="00A427C2" w:rsidRPr="00A427C2" w:rsidRDefault="00A427C2" w:rsidP="00E01EB8">
      <w:pPr>
        <w:pStyle w:val="Default"/>
        <w:rPr>
          <w:bCs/>
          <w:i/>
          <w:iCs/>
          <w:sz w:val="20"/>
          <w:szCs w:val="20"/>
        </w:rPr>
      </w:pPr>
    </w:p>
    <w:p w:rsidR="005B0869" w:rsidRPr="00E01EB8" w:rsidRDefault="005B0869" w:rsidP="005B0869">
      <w:pPr>
        <w:rPr>
          <w:rFonts w:ascii="Sylfaen" w:hAnsi="Sylfaen" w:cs="Arial"/>
          <w:sz w:val="20"/>
          <w:szCs w:val="20"/>
          <w:lang w:val="ka-GE"/>
        </w:rPr>
      </w:pPr>
      <w:r w:rsidRPr="00A427C2">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 xml:space="preserve">low risk for forests within Protected Areas and specified risk for other forests (illegal logging, </w:t>
      </w:r>
      <w:r w:rsidR="000348B6" w:rsidRPr="00E01EB8">
        <w:rPr>
          <w:rFonts w:ascii="Arial" w:hAnsi="Arial" w:cs="Arial"/>
          <w:sz w:val="20"/>
          <w:szCs w:val="20"/>
        </w:rPr>
        <w:t xml:space="preserve">poaching, </w:t>
      </w:r>
      <w:r w:rsidRPr="00E01EB8">
        <w:rPr>
          <w:rFonts w:ascii="Arial" w:hAnsi="Arial" w:cs="Arial"/>
          <w:sz w:val="20"/>
          <w:szCs w:val="20"/>
          <w:lang w:val="ka-GE"/>
        </w:rPr>
        <w:t>unregulated grazing and unsustainable forest management)</w:t>
      </w:r>
    </w:p>
    <w:p w:rsidR="006B06BF" w:rsidRPr="00E01EB8" w:rsidRDefault="006B06BF" w:rsidP="00E01EB8">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91 Indicator 3.3: HCV3</w:t>
      </w:r>
      <w:r w:rsidR="00E01EB8">
        <w:rPr>
          <w:rFonts w:ascii="Arial" w:hAnsi="Arial" w:cs="Arial"/>
          <w:sz w:val="20"/>
          <w:szCs w:val="20"/>
        </w:rPr>
        <w:t>.</w:t>
      </w:r>
    </w:p>
    <w:p w:rsidR="005B0869" w:rsidRPr="00E01EB8" w:rsidRDefault="005B0869" w:rsidP="005B0869">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005167C7" w:rsidRPr="00E01EB8">
        <w:rPr>
          <w:rFonts w:ascii="Arial" w:hAnsi="Arial" w:cs="Arial"/>
          <w:b/>
          <w:bCs/>
          <w:color w:val="000000"/>
          <w:sz w:val="20"/>
          <w:szCs w:val="20"/>
        </w:rPr>
        <w:t>4</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HCV4: </w:t>
      </w:r>
      <w:r w:rsidRPr="00E01EB8">
        <w:rPr>
          <w:rFonts w:ascii="Arial" w:hAnsi="Arial" w:cs="Arial"/>
          <w:b/>
          <w:bCs/>
          <w:color w:val="000000"/>
          <w:sz w:val="20"/>
          <w:szCs w:val="20"/>
        </w:rPr>
        <w:t>Protective forests (watersheds, soil protection, water regulation, etc.)</w:t>
      </w:r>
    </w:p>
    <w:p w:rsidR="000A485E" w:rsidRPr="00A427C2" w:rsidRDefault="000A485E" w:rsidP="000A485E">
      <w:pPr>
        <w:pStyle w:val="Default"/>
        <w:rPr>
          <w:i/>
          <w:iCs/>
          <w:sz w:val="20"/>
          <w:szCs w:val="20"/>
        </w:rPr>
      </w:pPr>
      <w:r w:rsidRPr="00A427C2">
        <w:rPr>
          <w:b/>
          <w:i/>
          <w:iCs/>
          <w:sz w:val="20"/>
          <w:szCs w:val="20"/>
        </w:rPr>
        <w:t>Context:</w:t>
      </w:r>
      <w:r w:rsidRPr="00E01EB8">
        <w:rPr>
          <w:bCs/>
          <w:sz w:val="20"/>
          <w:szCs w:val="20"/>
        </w:rPr>
        <w:t xml:space="preserve"> </w:t>
      </w:r>
      <w:r w:rsidRPr="00A427C2">
        <w:rPr>
          <w:i/>
          <w:iCs/>
          <w:sz w:val="20"/>
          <w:szCs w:val="20"/>
        </w:rPr>
        <w:t xml:space="preserve">Does the area under assessment contain HCV 4? Is HCV 4 threatened by management activities? </w:t>
      </w:r>
    </w:p>
    <w:p w:rsidR="000A485E" w:rsidRPr="00E01EB8" w:rsidRDefault="000A485E" w:rsidP="000A485E">
      <w:pPr>
        <w:pStyle w:val="Default"/>
        <w:rPr>
          <w:sz w:val="20"/>
          <w:szCs w:val="20"/>
        </w:rPr>
      </w:pPr>
    </w:p>
    <w:p w:rsidR="005B0869" w:rsidRPr="00E01EB8" w:rsidRDefault="005B0869" w:rsidP="005B0869">
      <w:pPr>
        <w:rPr>
          <w:rFonts w:ascii="Sylfaen" w:hAnsi="Sylfaen" w:cs="Arial"/>
          <w:sz w:val="20"/>
          <w:szCs w:val="20"/>
          <w:lang w:val="ka-GE"/>
        </w:rPr>
      </w:pPr>
      <w:r w:rsidRPr="00A427C2">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low risk for forests within Protected Areas and specified risk for other forests (illegal logging, unregulated grazing and unsustainable forest management)</w:t>
      </w:r>
    </w:p>
    <w:p w:rsidR="00B72918" w:rsidRPr="00E01EB8" w:rsidRDefault="00B72918" w:rsidP="00E01EB8">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92 Indicator 3.4: HCV4</w:t>
      </w:r>
      <w:r w:rsidR="00E01EB8">
        <w:rPr>
          <w:rFonts w:ascii="Arial" w:hAnsi="Arial" w:cs="Arial"/>
          <w:sz w:val="20"/>
          <w:szCs w:val="20"/>
        </w:rPr>
        <w:t>.</w:t>
      </w:r>
    </w:p>
    <w:p w:rsidR="005167C7" w:rsidRPr="00E01EB8" w:rsidRDefault="005167C7" w:rsidP="005167C7">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Pr="00E01EB8">
        <w:rPr>
          <w:rFonts w:ascii="Arial" w:hAnsi="Arial" w:cs="Arial"/>
          <w:b/>
          <w:bCs/>
          <w:color w:val="000000"/>
          <w:sz w:val="20"/>
          <w:szCs w:val="20"/>
        </w:rPr>
        <w:t>5</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HCV5: </w:t>
      </w:r>
      <w:r w:rsidRPr="00E01EB8">
        <w:rPr>
          <w:rFonts w:ascii="Arial" w:hAnsi="Arial" w:cs="Arial"/>
          <w:b/>
          <w:bCs/>
          <w:color w:val="000000"/>
          <w:sz w:val="20"/>
          <w:szCs w:val="20"/>
        </w:rPr>
        <w:t>Forests providing basic (indispensable) livelihoods for local population</w:t>
      </w:r>
    </w:p>
    <w:p w:rsidR="000A485E" w:rsidRPr="00E01EB8" w:rsidRDefault="000A485E" w:rsidP="000A485E">
      <w:pPr>
        <w:pStyle w:val="Default"/>
        <w:rPr>
          <w:sz w:val="20"/>
          <w:szCs w:val="20"/>
        </w:rPr>
      </w:pPr>
      <w:r w:rsidRPr="00067BA8">
        <w:rPr>
          <w:b/>
          <w:i/>
          <w:iCs/>
          <w:sz w:val="20"/>
          <w:szCs w:val="20"/>
        </w:rPr>
        <w:t>Context:</w:t>
      </w:r>
      <w:r w:rsidRPr="00E01EB8">
        <w:rPr>
          <w:bCs/>
          <w:sz w:val="20"/>
          <w:szCs w:val="20"/>
        </w:rPr>
        <w:t xml:space="preserve"> </w:t>
      </w:r>
      <w:r w:rsidRPr="00067BA8">
        <w:rPr>
          <w:i/>
          <w:iCs/>
          <w:sz w:val="20"/>
          <w:szCs w:val="20"/>
        </w:rPr>
        <w:t>Does the area under assessment contain HCV 5? Is HCV 5 threatened by management activities?</w:t>
      </w:r>
      <w:r w:rsidRPr="00E01EB8">
        <w:rPr>
          <w:sz w:val="20"/>
          <w:szCs w:val="20"/>
        </w:rPr>
        <w:t xml:space="preserve"> </w:t>
      </w:r>
    </w:p>
    <w:p w:rsidR="000A485E" w:rsidRPr="00E01EB8" w:rsidRDefault="000A485E" w:rsidP="000A485E">
      <w:pPr>
        <w:pStyle w:val="Default"/>
        <w:rPr>
          <w:sz w:val="20"/>
          <w:szCs w:val="20"/>
        </w:rPr>
      </w:pPr>
    </w:p>
    <w:p w:rsidR="005167C7" w:rsidRPr="00E01EB8" w:rsidRDefault="005167C7" w:rsidP="005167C7">
      <w:pPr>
        <w:rPr>
          <w:rFonts w:ascii="Sylfaen" w:hAnsi="Sylfaen" w:cs="Arial"/>
          <w:sz w:val="20"/>
          <w:szCs w:val="20"/>
          <w:lang w:val="ka-GE"/>
        </w:rPr>
      </w:pPr>
      <w:r w:rsidRPr="00067BA8">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 xml:space="preserve">low risk for forests within Protected Areas and specified risk for other forests (illegal logging, </w:t>
      </w:r>
      <w:r w:rsidR="00352588" w:rsidRPr="00E01EB8">
        <w:rPr>
          <w:rFonts w:ascii="Arial" w:hAnsi="Arial" w:cs="Arial"/>
          <w:sz w:val="20"/>
          <w:szCs w:val="20"/>
        </w:rPr>
        <w:t xml:space="preserve">unsustainable collection of non-wood forest products, </w:t>
      </w:r>
      <w:r w:rsidRPr="00E01EB8">
        <w:rPr>
          <w:rFonts w:ascii="Arial" w:hAnsi="Arial" w:cs="Arial"/>
          <w:sz w:val="20"/>
          <w:szCs w:val="20"/>
          <w:lang w:val="ka-GE"/>
        </w:rPr>
        <w:t>unregulated grazing and unsustainable forest management)</w:t>
      </w:r>
    </w:p>
    <w:p w:rsidR="00B72918" w:rsidRPr="00E01EB8" w:rsidRDefault="00B72918" w:rsidP="00E01EB8">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95 Indicator 3.5: HCV5</w:t>
      </w:r>
      <w:r w:rsidR="00E01EB8">
        <w:rPr>
          <w:rFonts w:ascii="Arial" w:hAnsi="Arial" w:cs="Arial"/>
          <w:sz w:val="20"/>
          <w:szCs w:val="20"/>
        </w:rPr>
        <w:t>.</w:t>
      </w:r>
    </w:p>
    <w:p w:rsidR="00621CC6" w:rsidRPr="00E01EB8" w:rsidRDefault="00621CC6" w:rsidP="00621CC6">
      <w:pPr>
        <w:rPr>
          <w:rFonts w:ascii="Arial" w:hAnsi="Arial" w:cs="Arial"/>
          <w:b/>
          <w:bCs/>
          <w:color w:val="000000"/>
          <w:sz w:val="20"/>
          <w:szCs w:val="20"/>
          <w:lang w:val="ka-GE"/>
        </w:rPr>
      </w:pPr>
      <w:r w:rsidRPr="00E01EB8">
        <w:rPr>
          <w:rFonts w:ascii="Arial" w:hAnsi="Arial" w:cs="Arial"/>
          <w:b/>
          <w:bCs/>
          <w:color w:val="000000"/>
          <w:sz w:val="20"/>
          <w:szCs w:val="20"/>
          <w:lang w:val="ka-GE"/>
        </w:rPr>
        <w:t>3.</w:t>
      </w:r>
      <w:r w:rsidRPr="00E01EB8">
        <w:rPr>
          <w:rFonts w:ascii="Arial" w:hAnsi="Arial" w:cs="Arial"/>
          <w:b/>
          <w:bCs/>
          <w:color w:val="000000"/>
          <w:sz w:val="20"/>
          <w:szCs w:val="20"/>
        </w:rPr>
        <w:t>6</w:t>
      </w:r>
      <w:r w:rsidRPr="00E01EB8">
        <w:rPr>
          <w:rFonts w:ascii="Arial" w:hAnsi="Arial" w:cs="Arial"/>
          <w:b/>
          <w:bCs/>
          <w:color w:val="000000"/>
          <w:sz w:val="20"/>
          <w:szCs w:val="20"/>
          <w:lang w:val="ka-GE"/>
        </w:rPr>
        <w:t xml:space="preserve"> </w:t>
      </w:r>
      <w:r w:rsidR="0031264E" w:rsidRPr="00E01EB8">
        <w:rPr>
          <w:rFonts w:ascii="Arial" w:hAnsi="Arial" w:cs="Arial"/>
          <w:b/>
          <w:bCs/>
          <w:color w:val="000000"/>
          <w:sz w:val="20"/>
          <w:szCs w:val="20"/>
        </w:rPr>
        <w:t xml:space="preserve">HCV6: </w:t>
      </w:r>
      <w:r w:rsidRPr="00E01EB8">
        <w:rPr>
          <w:rFonts w:ascii="Arial" w:hAnsi="Arial" w:cs="Arial"/>
          <w:b/>
          <w:bCs/>
          <w:color w:val="000000"/>
          <w:sz w:val="20"/>
          <w:szCs w:val="20"/>
        </w:rPr>
        <w:t>Forest stands which are essential for cultural identity of local population and that have significant religious, cultural, ecological or economic importance</w:t>
      </w:r>
    </w:p>
    <w:p w:rsidR="000A485E" w:rsidRPr="00067BA8" w:rsidRDefault="000A485E" w:rsidP="000A485E">
      <w:pPr>
        <w:pStyle w:val="Default"/>
        <w:rPr>
          <w:i/>
          <w:iCs/>
          <w:sz w:val="20"/>
          <w:szCs w:val="20"/>
        </w:rPr>
      </w:pPr>
      <w:r w:rsidRPr="00067BA8">
        <w:rPr>
          <w:b/>
          <w:i/>
          <w:iCs/>
          <w:sz w:val="20"/>
          <w:szCs w:val="20"/>
        </w:rPr>
        <w:t>Context:</w:t>
      </w:r>
      <w:r w:rsidRPr="00067BA8">
        <w:rPr>
          <w:bCs/>
          <w:i/>
          <w:iCs/>
          <w:sz w:val="20"/>
          <w:szCs w:val="20"/>
        </w:rPr>
        <w:t xml:space="preserve"> </w:t>
      </w:r>
      <w:r w:rsidRPr="00067BA8">
        <w:rPr>
          <w:i/>
          <w:iCs/>
          <w:sz w:val="20"/>
          <w:szCs w:val="20"/>
        </w:rPr>
        <w:t xml:space="preserve">Does the area under assessment contain HCV 6? Is HCV 6 threatened by management activities? </w:t>
      </w:r>
    </w:p>
    <w:p w:rsidR="000A485E" w:rsidRPr="00E01EB8" w:rsidRDefault="000A485E" w:rsidP="000A485E">
      <w:pPr>
        <w:pStyle w:val="Default"/>
        <w:rPr>
          <w:sz w:val="20"/>
          <w:szCs w:val="20"/>
        </w:rPr>
      </w:pPr>
    </w:p>
    <w:p w:rsidR="00621CC6" w:rsidRPr="00E01EB8" w:rsidRDefault="00621CC6" w:rsidP="00621CC6">
      <w:pPr>
        <w:rPr>
          <w:rFonts w:ascii="Sylfaen" w:hAnsi="Sylfaen" w:cs="Arial"/>
          <w:sz w:val="20"/>
          <w:szCs w:val="20"/>
          <w:lang w:val="ka-GE"/>
        </w:rPr>
      </w:pPr>
      <w:r w:rsidRPr="00067BA8">
        <w:rPr>
          <w:rFonts w:ascii="Arial" w:hAnsi="Arial" w:cs="Arial"/>
          <w:b/>
          <w:color w:val="000000"/>
          <w:sz w:val="20"/>
          <w:szCs w:val="20"/>
        </w:rPr>
        <w:t>Conclusion:</w:t>
      </w:r>
      <w:r w:rsidRPr="00E01EB8">
        <w:rPr>
          <w:rFonts w:ascii="Arial" w:hAnsi="Arial" w:cs="Arial"/>
          <w:bCs/>
          <w:color w:val="000000"/>
          <w:sz w:val="20"/>
          <w:szCs w:val="20"/>
        </w:rPr>
        <w:t xml:space="preserve"> </w:t>
      </w:r>
      <w:r w:rsidRPr="00E01EB8">
        <w:rPr>
          <w:rFonts w:ascii="Arial" w:hAnsi="Arial" w:cs="Arial"/>
          <w:sz w:val="20"/>
          <w:szCs w:val="20"/>
          <w:lang w:val="ka-GE"/>
        </w:rPr>
        <w:t xml:space="preserve">low risk for forests within Protected Areas and </w:t>
      </w:r>
      <w:r w:rsidRPr="00E01EB8">
        <w:rPr>
          <w:rFonts w:ascii="Arial" w:hAnsi="Arial" w:cs="Arial"/>
          <w:sz w:val="20"/>
          <w:szCs w:val="20"/>
        </w:rPr>
        <w:t xml:space="preserve">forests managed by Georgian Orthodox Church and </w:t>
      </w:r>
      <w:r w:rsidRPr="00E01EB8">
        <w:rPr>
          <w:rFonts w:ascii="Arial" w:hAnsi="Arial" w:cs="Arial"/>
          <w:sz w:val="20"/>
          <w:szCs w:val="20"/>
          <w:lang w:val="ka-GE"/>
        </w:rPr>
        <w:t xml:space="preserve">specified risk for other forests (illegal logging, </w:t>
      </w:r>
      <w:r w:rsidR="00081B3C" w:rsidRPr="00E01EB8">
        <w:rPr>
          <w:rFonts w:ascii="Arial" w:hAnsi="Arial" w:cs="Arial"/>
          <w:sz w:val="20"/>
          <w:szCs w:val="20"/>
        </w:rPr>
        <w:t xml:space="preserve">poaching, </w:t>
      </w:r>
      <w:r w:rsidRPr="00E01EB8">
        <w:rPr>
          <w:rFonts w:ascii="Arial" w:hAnsi="Arial" w:cs="Arial"/>
          <w:sz w:val="20"/>
          <w:szCs w:val="20"/>
          <w:lang w:val="ka-GE"/>
        </w:rPr>
        <w:t>unregulated grazing and unsustainable forest management)</w:t>
      </w:r>
    </w:p>
    <w:p w:rsidR="00664E32" w:rsidRPr="00E01EB8" w:rsidRDefault="00664E32" w:rsidP="00664E32">
      <w:pPr>
        <w:rPr>
          <w:rFonts w:ascii="Sylfaen" w:hAnsi="Sylfaen" w:cs="Arial"/>
          <w:sz w:val="20"/>
          <w:szCs w:val="20"/>
        </w:rPr>
      </w:pPr>
      <w:r w:rsidRPr="00E01EB8">
        <w:rPr>
          <w:rFonts w:ascii="Arial" w:hAnsi="Arial" w:cs="Arial"/>
          <w:sz w:val="20"/>
          <w:szCs w:val="20"/>
          <w:lang w:val="ka-GE"/>
        </w:rPr>
        <w:t>For additional information and explanations</w:t>
      </w:r>
      <w:r w:rsidRPr="00E01EB8">
        <w:rPr>
          <w:rFonts w:ascii="Sylfaen" w:hAnsi="Sylfaen" w:cs="Arial"/>
          <w:sz w:val="20"/>
          <w:szCs w:val="20"/>
        </w:rPr>
        <w:t xml:space="preserve">, please see </w:t>
      </w:r>
      <w:r w:rsidRPr="00E01EB8">
        <w:rPr>
          <w:rFonts w:ascii="Arial" w:hAnsi="Arial" w:cs="Arial"/>
          <w:sz w:val="20"/>
          <w:szCs w:val="20"/>
          <w:lang w:val="ka-GE"/>
        </w:rPr>
        <w:t xml:space="preserve">the enclosed document: </w:t>
      </w:r>
      <w:r w:rsidRPr="00E01EB8">
        <w:rPr>
          <w:rFonts w:ascii="Arial" w:hAnsi="Arial" w:cs="Arial"/>
          <w:sz w:val="20"/>
          <w:szCs w:val="20"/>
        </w:rPr>
        <w:t>ENG</w:t>
      </w:r>
      <w:r w:rsidRPr="00E01EB8">
        <w:rPr>
          <w:rFonts w:ascii="Arial" w:hAnsi="Arial" w:cs="Arial"/>
          <w:sz w:val="20"/>
          <w:szCs w:val="20"/>
          <w:lang w:val="ka-GE"/>
        </w:rPr>
        <w:t xml:space="preserve"> FSC-NRA-GE, p. </w:t>
      </w:r>
      <w:r w:rsidRPr="00E01EB8">
        <w:rPr>
          <w:rFonts w:ascii="Arial" w:hAnsi="Arial" w:cs="Arial"/>
          <w:sz w:val="20"/>
          <w:szCs w:val="20"/>
        </w:rPr>
        <w:t>97 Indicator 3.6: HCV6</w:t>
      </w:r>
      <w:r w:rsidR="00E01EB8">
        <w:rPr>
          <w:rFonts w:ascii="Arial" w:hAnsi="Arial" w:cs="Arial"/>
          <w:sz w:val="20"/>
          <w:szCs w:val="20"/>
        </w:rPr>
        <w:t>.</w:t>
      </w:r>
    </w:p>
    <w:p w:rsidR="00310BC5" w:rsidRDefault="0031500F" w:rsidP="006756EF">
      <w:pPr>
        <w:rPr>
          <w:rFonts w:ascii="Sylfaen" w:hAnsi="Sylfaen" w:cs="Arial"/>
          <w:b/>
          <w:sz w:val="20"/>
          <w:szCs w:val="20"/>
          <w:lang w:val="ka-GE"/>
        </w:rPr>
      </w:pPr>
      <w:r w:rsidRPr="00067BA8">
        <w:rPr>
          <w:rFonts w:ascii="Arial" w:hAnsi="Arial" w:cs="Arial"/>
          <w:color w:val="000000"/>
          <w:sz w:val="20"/>
          <w:szCs w:val="20"/>
          <w:lang w:val="ka-GE"/>
        </w:rPr>
        <w:t>Note:</w:t>
      </w:r>
      <w:r w:rsidRPr="00E01EB8">
        <w:rPr>
          <w:rFonts w:ascii="Arial" w:hAnsi="Arial" w:cs="Arial"/>
          <w:b/>
          <w:bCs/>
          <w:color w:val="000000"/>
          <w:sz w:val="20"/>
          <w:szCs w:val="20"/>
          <w:lang w:val="ka-GE"/>
        </w:rPr>
        <w:t xml:space="preserve"> </w:t>
      </w:r>
      <w:r w:rsidR="00664E32" w:rsidRPr="00E01EB8">
        <w:rPr>
          <w:rFonts w:ascii="Arial" w:hAnsi="Arial" w:cs="Arial"/>
          <w:b/>
          <w:bCs/>
          <w:color w:val="000000"/>
          <w:sz w:val="20"/>
          <w:szCs w:val="20"/>
        </w:rPr>
        <w:t xml:space="preserve">Control measures </w:t>
      </w:r>
      <w:r w:rsidRPr="00067BA8">
        <w:rPr>
          <w:rFonts w:ascii="Arial" w:hAnsi="Arial" w:cs="Arial"/>
          <w:color w:val="000000"/>
          <w:sz w:val="20"/>
          <w:szCs w:val="20"/>
          <w:lang w:val="ka-GE"/>
        </w:rPr>
        <w:t xml:space="preserve">for this category </w:t>
      </w:r>
      <w:r w:rsidR="00664E32" w:rsidRPr="00067BA8">
        <w:rPr>
          <w:rFonts w:ascii="Arial" w:hAnsi="Arial" w:cs="Arial"/>
          <w:color w:val="000000"/>
          <w:sz w:val="20"/>
          <w:szCs w:val="20"/>
        </w:rPr>
        <w:t xml:space="preserve">are provided </w:t>
      </w:r>
      <w:r w:rsidRPr="00067BA8">
        <w:rPr>
          <w:rFonts w:ascii="Arial" w:hAnsi="Arial" w:cs="Arial"/>
          <w:color w:val="000000"/>
          <w:sz w:val="20"/>
          <w:szCs w:val="20"/>
          <w:lang w:val="ka-GE"/>
        </w:rPr>
        <w:t>in</w:t>
      </w:r>
      <w:r w:rsidRPr="00067BA8">
        <w:rPr>
          <w:rFonts w:ascii="Arial" w:hAnsi="Arial" w:cs="Arial"/>
          <w:color w:val="000000"/>
          <w:sz w:val="20"/>
          <w:szCs w:val="20"/>
        </w:rPr>
        <w:t xml:space="preserve"> document </w:t>
      </w:r>
      <w:r w:rsidR="00085FE4" w:rsidRPr="00067BA8">
        <w:rPr>
          <w:rFonts w:ascii="Arial" w:hAnsi="Arial" w:cs="Arial"/>
          <w:sz w:val="20"/>
          <w:szCs w:val="20"/>
        </w:rPr>
        <w:t>ENG</w:t>
      </w:r>
      <w:r w:rsidR="00085FE4" w:rsidRPr="00067BA8">
        <w:rPr>
          <w:rFonts w:ascii="Arial" w:hAnsi="Arial" w:cs="Arial"/>
          <w:sz w:val="20"/>
          <w:szCs w:val="20"/>
          <w:lang w:val="ka-GE"/>
        </w:rPr>
        <w:t xml:space="preserve"> </w:t>
      </w:r>
      <w:r w:rsidR="00E90D8A" w:rsidRPr="00067BA8">
        <w:rPr>
          <w:rFonts w:ascii="Arial" w:hAnsi="Arial" w:cs="Arial"/>
          <w:sz w:val="20"/>
          <w:szCs w:val="20"/>
          <w:lang w:val="ka-GE"/>
        </w:rPr>
        <w:t>FSC-NRA-GE,</w:t>
      </w:r>
      <w:r w:rsidRPr="00067BA8">
        <w:rPr>
          <w:rFonts w:ascii="Arial" w:hAnsi="Arial" w:cs="Arial"/>
          <w:sz w:val="20"/>
          <w:szCs w:val="20"/>
        </w:rPr>
        <w:t xml:space="preserve"> pp</w:t>
      </w:r>
      <w:r w:rsidR="00E90D8A" w:rsidRPr="00067BA8">
        <w:rPr>
          <w:rFonts w:ascii="Arial" w:hAnsi="Arial" w:cs="Arial"/>
          <w:sz w:val="20"/>
          <w:szCs w:val="20"/>
          <w:lang w:val="ka-GE"/>
        </w:rPr>
        <w:t xml:space="preserve">. </w:t>
      </w:r>
      <w:r w:rsidR="00664E32" w:rsidRPr="00067BA8">
        <w:rPr>
          <w:rFonts w:ascii="Arial" w:hAnsi="Arial" w:cs="Arial"/>
          <w:sz w:val="20"/>
          <w:szCs w:val="20"/>
        </w:rPr>
        <w:t>99</w:t>
      </w:r>
      <w:r w:rsidR="00EA4A78" w:rsidRPr="00067BA8">
        <w:rPr>
          <w:rFonts w:ascii="Arial" w:hAnsi="Arial" w:cs="Arial"/>
          <w:sz w:val="20"/>
          <w:szCs w:val="20"/>
        </w:rPr>
        <w:t>-</w:t>
      </w:r>
      <w:r w:rsidR="00664E32" w:rsidRPr="00067BA8">
        <w:rPr>
          <w:rFonts w:ascii="Arial" w:hAnsi="Arial" w:cs="Arial"/>
          <w:sz w:val="20"/>
          <w:szCs w:val="20"/>
        </w:rPr>
        <w:t>102</w:t>
      </w:r>
      <w:r w:rsidR="00E90D8A" w:rsidRPr="00067BA8">
        <w:rPr>
          <w:rFonts w:ascii="Arial" w:hAnsi="Arial" w:cs="Arial"/>
          <w:sz w:val="20"/>
          <w:szCs w:val="20"/>
          <w:lang w:val="ka-GE"/>
        </w:rPr>
        <w:t>.</w:t>
      </w:r>
    </w:p>
    <w:p w:rsidR="00E01EB8" w:rsidRDefault="00E01EB8" w:rsidP="006756EF">
      <w:pPr>
        <w:rPr>
          <w:rFonts w:ascii="Sylfaen" w:hAnsi="Sylfaen" w:cs="Arial"/>
          <w:b/>
          <w:bCs/>
          <w:color w:val="000000"/>
          <w:sz w:val="20"/>
          <w:szCs w:val="20"/>
          <w:lang w:val="ka-GE"/>
        </w:rPr>
      </w:pPr>
    </w:p>
    <w:p w:rsidR="00067BA8" w:rsidRPr="00E01EB8" w:rsidRDefault="00067BA8" w:rsidP="006756EF">
      <w:pPr>
        <w:rPr>
          <w:rFonts w:ascii="Sylfaen" w:hAnsi="Sylfaen" w:cs="Arial"/>
          <w:b/>
          <w:bCs/>
          <w:color w:val="000000"/>
          <w:sz w:val="20"/>
          <w:szCs w:val="20"/>
          <w:lang w:val="ka-GE"/>
        </w:rPr>
      </w:pPr>
    </w:p>
    <w:p w:rsidR="00656DBE" w:rsidRPr="00E01EB8" w:rsidRDefault="00656DBE" w:rsidP="00656DBE">
      <w:pPr>
        <w:pStyle w:val="Heading2"/>
        <w:rPr>
          <w:rFonts w:cs="Arial"/>
          <w:b/>
          <w:sz w:val="22"/>
          <w:szCs w:val="22"/>
          <w:lang w:eastAsia="de-DE"/>
        </w:rPr>
      </w:pPr>
      <w:bookmarkStart w:id="3" w:name="_Toc436661355"/>
      <w:bookmarkStart w:id="4" w:name="_Toc448744493"/>
      <w:r w:rsidRPr="00E01EB8">
        <w:rPr>
          <w:rFonts w:cs="Arial"/>
          <w:b/>
          <w:sz w:val="22"/>
          <w:szCs w:val="22"/>
          <w:lang w:eastAsia="de-DE"/>
        </w:rPr>
        <w:lastRenderedPageBreak/>
        <w:t>Category 4: Wood from forests being converted to plantations or non-forest use</w:t>
      </w:r>
      <w:bookmarkEnd w:id="3"/>
      <w:bookmarkEnd w:id="4"/>
    </w:p>
    <w:p w:rsidR="00656DBE" w:rsidRPr="00CD09A1" w:rsidRDefault="00656DBE" w:rsidP="00C51D20">
      <w:pPr>
        <w:rPr>
          <w:rFonts w:ascii="Arial" w:hAnsi="Arial" w:cs="Arial"/>
          <w:lang w:val="ka-GE"/>
        </w:rPr>
      </w:pPr>
    </w:p>
    <w:p w:rsidR="00571BD7" w:rsidRPr="00E01EB8" w:rsidRDefault="00C51D20" w:rsidP="00CD09A1">
      <w:pPr>
        <w:spacing w:after="0"/>
        <w:rPr>
          <w:rFonts w:ascii="Sylfaen" w:hAnsi="Sylfaen" w:cs="Arial"/>
          <w:b/>
          <w:bCs/>
          <w:sz w:val="20"/>
          <w:szCs w:val="20"/>
          <w:lang w:val="ka-GE"/>
        </w:rPr>
      </w:pPr>
      <w:r w:rsidRPr="00E01EB8">
        <w:rPr>
          <w:rFonts w:ascii="Arial" w:hAnsi="Arial" w:cs="Arial"/>
          <w:b/>
          <w:bCs/>
          <w:sz w:val="20"/>
          <w:szCs w:val="20"/>
          <w:lang w:val="ka-GE"/>
        </w:rPr>
        <w:t>4</w:t>
      </w:r>
      <w:r w:rsidR="001275C9" w:rsidRPr="00E01EB8">
        <w:rPr>
          <w:rFonts w:ascii="Arial" w:hAnsi="Arial" w:cs="Arial"/>
          <w:b/>
          <w:bCs/>
          <w:sz w:val="20"/>
          <w:szCs w:val="20"/>
          <w:lang w:val="ka-GE"/>
        </w:rPr>
        <w:t>.1</w:t>
      </w:r>
      <w:r w:rsidR="00656DBE" w:rsidRPr="00E01EB8">
        <w:rPr>
          <w:rFonts w:ascii="Arial" w:hAnsi="Arial" w:cs="Arial"/>
          <w:b/>
          <w:bCs/>
          <w:sz w:val="20"/>
          <w:szCs w:val="20"/>
        </w:rPr>
        <w:t xml:space="preserve"> </w:t>
      </w:r>
      <w:r w:rsidR="00571BD7" w:rsidRPr="00E01EB8">
        <w:rPr>
          <w:rFonts w:ascii="Arial" w:hAnsi="Arial" w:cs="Arial"/>
          <w:b/>
          <w:bCs/>
          <w:color w:val="000000"/>
          <w:sz w:val="20"/>
          <w:szCs w:val="20"/>
        </w:rPr>
        <w:t xml:space="preserve">Conversion of natural forests to plantations or non-forest use in the area under assessment is less than 0.02% or 5000 hectares average net annual loss for the past 5 years (whichever is less), </w:t>
      </w:r>
    </w:p>
    <w:p w:rsidR="00571BD7" w:rsidRPr="00E01EB8" w:rsidRDefault="00571BD7" w:rsidP="00571BD7">
      <w:pPr>
        <w:autoSpaceDE w:val="0"/>
        <w:autoSpaceDN w:val="0"/>
        <w:adjustRightInd w:val="0"/>
        <w:spacing w:after="0" w:line="240" w:lineRule="auto"/>
        <w:rPr>
          <w:rFonts w:ascii="Arial" w:hAnsi="Arial" w:cs="Arial"/>
          <w:b/>
          <w:bCs/>
          <w:color w:val="000000"/>
          <w:sz w:val="20"/>
          <w:szCs w:val="20"/>
        </w:rPr>
      </w:pPr>
      <w:r w:rsidRPr="00E01EB8">
        <w:rPr>
          <w:rFonts w:ascii="Arial" w:hAnsi="Arial" w:cs="Arial"/>
          <w:b/>
          <w:bCs/>
          <w:color w:val="000000"/>
          <w:sz w:val="20"/>
          <w:szCs w:val="20"/>
        </w:rPr>
        <w:t xml:space="preserve">OR </w:t>
      </w:r>
    </w:p>
    <w:p w:rsidR="00571BD7" w:rsidRPr="00E01EB8" w:rsidRDefault="00571BD7" w:rsidP="00CD09A1">
      <w:pPr>
        <w:autoSpaceDE w:val="0"/>
        <w:autoSpaceDN w:val="0"/>
        <w:adjustRightInd w:val="0"/>
        <w:spacing w:after="0" w:line="240" w:lineRule="auto"/>
        <w:rPr>
          <w:rFonts w:ascii="Sylfaen" w:hAnsi="Sylfaen" w:cs="Arial"/>
          <w:b/>
          <w:bCs/>
          <w:sz w:val="20"/>
          <w:szCs w:val="20"/>
          <w:lang w:val="ka-GE"/>
        </w:rPr>
      </w:pPr>
      <w:r w:rsidRPr="00E01EB8">
        <w:rPr>
          <w:rFonts w:ascii="Arial" w:hAnsi="Arial" w:cs="Arial"/>
          <w:b/>
          <w:bCs/>
          <w:color w:val="000000"/>
          <w:sz w:val="20"/>
          <w:szCs w:val="20"/>
        </w:rPr>
        <w:t xml:space="preserve">Conversion is illegal at the national or regional level on public and private land </w:t>
      </w:r>
    </w:p>
    <w:p w:rsidR="00E55CDA" w:rsidRPr="00E01EB8" w:rsidRDefault="00E55CDA" w:rsidP="00571BD7">
      <w:pPr>
        <w:pStyle w:val="Default"/>
        <w:rPr>
          <w:rFonts w:asciiTheme="minorBidi" w:hAnsiTheme="minorBidi" w:cstheme="minorBidi"/>
          <w:sz w:val="20"/>
          <w:szCs w:val="20"/>
        </w:rPr>
      </w:pPr>
    </w:p>
    <w:p w:rsidR="00571BD7" w:rsidRPr="00067BA8" w:rsidRDefault="00571BD7" w:rsidP="00571BD7">
      <w:pPr>
        <w:pStyle w:val="Default"/>
        <w:rPr>
          <w:rFonts w:asciiTheme="minorBidi" w:hAnsiTheme="minorBidi" w:cstheme="minorBidi"/>
          <w:i/>
          <w:iCs/>
          <w:sz w:val="20"/>
          <w:szCs w:val="20"/>
        </w:rPr>
      </w:pPr>
      <w:r w:rsidRPr="00067BA8">
        <w:rPr>
          <w:rFonts w:asciiTheme="minorBidi" w:hAnsiTheme="minorBidi" w:cstheme="minorBidi"/>
          <w:b/>
          <w:bCs/>
          <w:i/>
          <w:iCs/>
          <w:sz w:val="20"/>
          <w:szCs w:val="20"/>
        </w:rPr>
        <w:t>Context:</w:t>
      </w:r>
      <w:r w:rsidRPr="00067BA8">
        <w:rPr>
          <w:rFonts w:asciiTheme="minorBidi" w:hAnsiTheme="minorBidi" w:cstheme="minorBidi"/>
          <w:i/>
          <w:iCs/>
          <w:sz w:val="20"/>
          <w:szCs w:val="20"/>
        </w:rPr>
        <w:t xml:space="preserve"> Is conversion as defined by the indicator occurring within the area under assessment? </w:t>
      </w:r>
    </w:p>
    <w:p w:rsidR="00E01EB8" w:rsidRPr="00E01EB8" w:rsidRDefault="00E01EB8" w:rsidP="00571BD7">
      <w:pPr>
        <w:pStyle w:val="Default"/>
        <w:rPr>
          <w:rFonts w:asciiTheme="minorBidi" w:hAnsiTheme="minorBidi" w:cstheme="minorBidi"/>
          <w:sz w:val="20"/>
          <w:szCs w:val="20"/>
        </w:rPr>
      </w:pPr>
    </w:p>
    <w:p w:rsidR="00C51D20" w:rsidRPr="00E01EB8" w:rsidRDefault="00656DBE" w:rsidP="00C51D20">
      <w:pPr>
        <w:rPr>
          <w:rFonts w:asciiTheme="minorBidi" w:hAnsiTheme="minorBidi"/>
          <w:sz w:val="20"/>
          <w:szCs w:val="20"/>
          <w:lang w:val="ka-GE"/>
        </w:rPr>
      </w:pPr>
      <w:r w:rsidRPr="00067BA8">
        <w:rPr>
          <w:rFonts w:asciiTheme="minorBidi" w:hAnsiTheme="minorBidi"/>
          <w:b/>
          <w:bCs/>
          <w:sz w:val="20"/>
          <w:szCs w:val="20"/>
          <w:lang w:val="ka-GE"/>
        </w:rPr>
        <w:t>Conclusion:</w:t>
      </w:r>
      <w:r w:rsidRPr="00E01EB8">
        <w:rPr>
          <w:rFonts w:asciiTheme="minorBidi" w:hAnsiTheme="minorBidi"/>
          <w:sz w:val="20"/>
          <w:szCs w:val="20"/>
          <w:lang w:val="ka-GE"/>
        </w:rPr>
        <w:t xml:space="preserve"> low risk</w:t>
      </w:r>
    </w:p>
    <w:p w:rsidR="00571BD7" w:rsidRPr="00E01EB8" w:rsidRDefault="00571BD7" w:rsidP="00C51D20">
      <w:pPr>
        <w:rPr>
          <w:rFonts w:asciiTheme="minorBidi" w:hAnsiTheme="minorBidi"/>
          <w:sz w:val="20"/>
          <w:szCs w:val="20"/>
        </w:rPr>
      </w:pPr>
      <w:r w:rsidRPr="00E01EB8">
        <w:rPr>
          <w:rFonts w:asciiTheme="minorBidi" w:hAnsiTheme="minorBidi"/>
          <w:sz w:val="20"/>
          <w:szCs w:val="20"/>
        </w:rPr>
        <w:t xml:space="preserve">The rate of natural forest conversion to other land categories is below the thresholds as defined by Indicator 4.1  </w:t>
      </w:r>
    </w:p>
    <w:p w:rsidR="00571BD7" w:rsidRPr="00E01EB8" w:rsidRDefault="00571BD7" w:rsidP="00571BD7">
      <w:pPr>
        <w:rPr>
          <w:rFonts w:asciiTheme="minorBidi" w:hAnsiTheme="minorBidi"/>
          <w:sz w:val="20"/>
          <w:szCs w:val="20"/>
        </w:rPr>
      </w:pPr>
      <w:r w:rsidRPr="00E01EB8">
        <w:rPr>
          <w:rFonts w:asciiTheme="minorBidi" w:hAnsiTheme="minorBidi"/>
          <w:sz w:val="20"/>
          <w:szCs w:val="20"/>
          <w:lang w:val="ka-GE"/>
        </w:rPr>
        <w:t>For additional information and explanations</w:t>
      </w:r>
      <w:r w:rsidRPr="00E01EB8">
        <w:rPr>
          <w:rFonts w:asciiTheme="minorBidi" w:hAnsiTheme="minorBidi"/>
          <w:sz w:val="20"/>
          <w:szCs w:val="20"/>
        </w:rPr>
        <w:t xml:space="preserve">, please see </w:t>
      </w:r>
      <w:r w:rsidRPr="00E01EB8">
        <w:rPr>
          <w:rFonts w:asciiTheme="minorBidi" w:hAnsiTheme="minorBidi"/>
          <w:sz w:val="20"/>
          <w:szCs w:val="20"/>
          <w:lang w:val="ka-GE"/>
        </w:rPr>
        <w:t xml:space="preserve">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105 Indicator 4.1: Conversion of natural forests to other land categories</w:t>
      </w:r>
    </w:p>
    <w:p w:rsidR="00656DBE" w:rsidRPr="00CD09A1" w:rsidRDefault="00656DBE" w:rsidP="000C2AF7">
      <w:pPr>
        <w:rPr>
          <w:rFonts w:ascii="Arial" w:hAnsi="Arial" w:cs="Arial"/>
          <w:b/>
          <w:lang w:val="ka-GE"/>
        </w:rPr>
      </w:pPr>
    </w:p>
    <w:p w:rsidR="00B0795B" w:rsidRPr="00E01EB8" w:rsidRDefault="00B0795B" w:rsidP="00B0795B">
      <w:pPr>
        <w:pStyle w:val="Heading2"/>
        <w:rPr>
          <w:rFonts w:cs="Arial"/>
          <w:b/>
          <w:sz w:val="22"/>
          <w:szCs w:val="22"/>
          <w:lang w:eastAsia="de-DE"/>
        </w:rPr>
      </w:pPr>
      <w:bookmarkStart w:id="5" w:name="_Toc436661356"/>
      <w:bookmarkStart w:id="6" w:name="_Toc448744496"/>
      <w:r w:rsidRPr="00E01EB8">
        <w:rPr>
          <w:rFonts w:cs="Arial"/>
          <w:b/>
          <w:sz w:val="22"/>
          <w:szCs w:val="22"/>
          <w:lang w:eastAsia="de-DE"/>
        </w:rPr>
        <w:t>Category 5: Wood from forests in which genetically modified trees are planted</w:t>
      </w:r>
      <w:bookmarkEnd w:id="5"/>
      <w:bookmarkEnd w:id="6"/>
    </w:p>
    <w:p w:rsidR="00B0795B" w:rsidRPr="00CD09A1" w:rsidRDefault="00B0795B" w:rsidP="00B0795B">
      <w:pPr>
        <w:rPr>
          <w:rFonts w:ascii="Arial" w:hAnsi="Arial" w:cs="Arial"/>
          <w:lang w:eastAsia="de-DE"/>
        </w:rPr>
      </w:pPr>
    </w:p>
    <w:p w:rsidR="00C51D20" w:rsidRPr="00E01EB8" w:rsidRDefault="001275C9" w:rsidP="00B0795B">
      <w:pPr>
        <w:spacing w:after="0"/>
        <w:rPr>
          <w:rFonts w:asciiTheme="minorBidi" w:hAnsiTheme="minorBidi"/>
          <w:b/>
          <w:bCs/>
          <w:sz w:val="20"/>
          <w:szCs w:val="20"/>
          <w:lang w:val="ka-GE"/>
        </w:rPr>
      </w:pPr>
      <w:r w:rsidRPr="00E01EB8">
        <w:rPr>
          <w:rFonts w:asciiTheme="minorBidi" w:hAnsiTheme="minorBidi"/>
          <w:b/>
          <w:bCs/>
          <w:sz w:val="20"/>
          <w:szCs w:val="20"/>
          <w:lang w:val="ka-GE"/>
        </w:rPr>
        <w:t xml:space="preserve">5.1 </w:t>
      </w:r>
      <w:r w:rsidR="00B0795B" w:rsidRPr="00E01EB8">
        <w:rPr>
          <w:rFonts w:asciiTheme="minorBidi" w:hAnsiTheme="minorBidi"/>
          <w:b/>
          <w:bCs/>
          <w:sz w:val="20"/>
          <w:szCs w:val="20"/>
        </w:rPr>
        <w:t xml:space="preserve">Commercial use of genetically modified trees grown in the forest </w:t>
      </w:r>
    </w:p>
    <w:p w:rsidR="00067BA8" w:rsidRPr="00067BA8" w:rsidRDefault="00E55CDA" w:rsidP="00B67378">
      <w:pPr>
        <w:pStyle w:val="Default"/>
        <w:rPr>
          <w:rFonts w:asciiTheme="minorBidi" w:hAnsiTheme="minorBidi" w:cstheme="minorBidi"/>
          <w:i/>
          <w:iCs/>
          <w:sz w:val="20"/>
          <w:szCs w:val="20"/>
        </w:rPr>
      </w:pPr>
      <w:r w:rsidRPr="00067BA8">
        <w:rPr>
          <w:rFonts w:asciiTheme="minorBidi" w:hAnsiTheme="minorBidi" w:cstheme="minorBidi"/>
          <w:b/>
          <w:bCs/>
          <w:i/>
          <w:iCs/>
          <w:sz w:val="20"/>
          <w:szCs w:val="20"/>
        </w:rPr>
        <w:t>Context:</w:t>
      </w:r>
      <w:r w:rsidR="00B67378" w:rsidRPr="00067BA8">
        <w:rPr>
          <w:rFonts w:asciiTheme="minorBidi" w:hAnsiTheme="minorBidi" w:cstheme="minorBidi"/>
          <w:i/>
          <w:iCs/>
          <w:sz w:val="20"/>
          <w:szCs w:val="20"/>
        </w:rPr>
        <w:t xml:space="preserve"> There is no commercial use of genetically modified trees.</w:t>
      </w:r>
    </w:p>
    <w:p w:rsidR="00B67378" w:rsidRPr="00E01EB8" w:rsidRDefault="00B67378" w:rsidP="00B67378">
      <w:pPr>
        <w:pStyle w:val="Default"/>
        <w:rPr>
          <w:rFonts w:asciiTheme="minorBidi" w:hAnsiTheme="minorBidi" w:cstheme="minorBidi"/>
          <w:sz w:val="20"/>
          <w:szCs w:val="20"/>
        </w:rPr>
      </w:pPr>
      <w:r w:rsidRPr="00E01EB8">
        <w:rPr>
          <w:rFonts w:asciiTheme="minorBidi" w:hAnsiTheme="minorBidi" w:cstheme="minorBidi"/>
          <w:sz w:val="20"/>
          <w:szCs w:val="20"/>
        </w:rPr>
        <w:t xml:space="preserve"> </w:t>
      </w:r>
    </w:p>
    <w:p w:rsidR="00B0795B" w:rsidRPr="00E01EB8" w:rsidRDefault="00B0795B" w:rsidP="00B0795B">
      <w:pPr>
        <w:rPr>
          <w:rFonts w:asciiTheme="minorBidi" w:hAnsiTheme="minorBidi"/>
          <w:sz w:val="20"/>
          <w:szCs w:val="20"/>
        </w:rPr>
      </w:pPr>
      <w:r w:rsidRPr="00067BA8">
        <w:rPr>
          <w:rFonts w:asciiTheme="minorBidi" w:hAnsiTheme="minorBidi"/>
          <w:b/>
          <w:bCs/>
          <w:i/>
          <w:iCs/>
          <w:sz w:val="20"/>
          <w:szCs w:val="20"/>
          <w:lang w:val="ka-GE"/>
        </w:rPr>
        <w:t>Conclusion:</w:t>
      </w:r>
      <w:r w:rsidRPr="00E01EB8">
        <w:rPr>
          <w:rFonts w:asciiTheme="minorBidi" w:hAnsiTheme="minorBidi"/>
          <w:sz w:val="20"/>
          <w:szCs w:val="20"/>
          <w:lang w:val="ka-GE"/>
        </w:rPr>
        <w:t xml:space="preserve"> low risk</w:t>
      </w:r>
      <w:r w:rsidR="00B67378" w:rsidRPr="00E01EB8">
        <w:rPr>
          <w:rFonts w:asciiTheme="minorBidi" w:hAnsiTheme="minorBidi"/>
          <w:sz w:val="20"/>
          <w:szCs w:val="20"/>
        </w:rPr>
        <w:t xml:space="preserve"> (genetically modified trees are not used in Georgia). </w:t>
      </w:r>
    </w:p>
    <w:p w:rsidR="00B67378" w:rsidRPr="00E01EB8" w:rsidRDefault="00B67378" w:rsidP="00B67378">
      <w:pPr>
        <w:rPr>
          <w:rFonts w:asciiTheme="minorBidi" w:hAnsiTheme="minorBidi"/>
          <w:sz w:val="20"/>
          <w:szCs w:val="20"/>
        </w:rPr>
      </w:pPr>
      <w:r w:rsidRPr="00E01EB8">
        <w:rPr>
          <w:rFonts w:asciiTheme="minorBidi" w:hAnsiTheme="minorBidi"/>
          <w:sz w:val="20"/>
          <w:szCs w:val="20"/>
        </w:rPr>
        <w:t>F</w:t>
      </w:r>
      <w:r w:rsidRPr="00E01EB8">
        <w:rPr>
          <w:rFonts w:asciiTheme="minorBidi" w:hAnsiTheme="minorBidi"/>
          <w:sz w:val="20"/>
          <w:szCs w:val="20"/>
          <w:lang w:val="ka-GE"/>
        </w:rPr>
        <w:t>or additional information and explanations</w:t>
      </w:r>
      <w:r w:rsidRPr="00E01EB8">
        <w:rPr>
          <w:rFonts w:asciiTheme="minorBidi" w:hAnsiTheme="minorBidi"/>
          <w:sz w:val="20"/>
          <w:szCs w:val="20"/>
        </w:rPr>
        <w:t xml:space="preserve">, please see </w:t>
      </w:r>
      <w:r w:rsidRPr="00E01EB8">
        <w:rPr>
          <w:rFonts w:asciiTheme="minorBidi" w:hAnsiTheme="minorBidi"/>
          <w:sz w:val="20"/>
          <w:szCs w:val="20"/>
          <w:lang w:val="ka-GE"/>
        </w:rPr>
        <w:t xml:space="preserve">the enclosed document: </w:t>
      </w:r>
      <w:r w:rsidRPr="00E01EB8">
        <w:rPr>
          <w:rFonts w:asciiTheme="minorBidi" w:hAnsiTheme="minorBidi"/>
          <w:sz w:val="20"/>
          <w:szCs w:val="20"/>
        </w:rPr>
        <w:t>ENG</w:t>
      </w:r>
      <w:r w:rsidRPr="00E01EB8">
        <w:rPr>
          <w:rFonts w:asciiTheme="minorBidi" w:hAnsiTheme="minorBidi"/>
          <w:sz w:val="20"/>
          <w:szCs w:val="20"/>
          <w:lang w:val="ka-GE"/>
        </w:rPr>
        <w:t xml:space="preserve"> FSC-NRA-GE, p. </w:t>
      </w:r>
      <w:r w:rsidRPr="00E01EB8">
        <w:rPr>
          <w:rFonts w:asciiTheme="minorBidi" w:hAnsiTheme="minorBidi"/>
          <w:sz w:val="20"/>
          <w:szCs w:val="20"/>
        </w:rPr>
        <w:t>108 Indicator 5.1: Genetically modified trees</w:t>
      </w:r>
    </w:p>
    <w:p w:rsidR="005D3832" w:rsidRPr="00E01EB8" w:rsidRDefault="005D3832">
      <w:pPr>
        <w:rPr>
          <w:rFonts w:asciiTheme="minorBidi" w:hAnsiTheme="minorBidi"/>
          <w:b/>
          <w:i/>
          <w:sz w:val="20"/>
          <w:szCs w:val="20"/>
        </w:rPr>
      </w:pPr>
    </w:p>
    <w:p w:rsidR="005D3832" w:rsidRPr="00B0795B" w:rsidRDefault="005D3832">
      <w:pPr>
        <w:rPr>
          <w:rFonts w:ascii="Sylfaen" w:hAnsi="Sylfaen"/>
          <w:b/>
          <w:i/>
        </w:rPr>
      </w:pPr>
    </w:p>
    <w:sectPr w:rsidR="005D3832" w:rsidRPr="00B0795B" w:rsidSect="002B29C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52" w:rsidRDefault="00F10452" w:rsidP="00E759DC">
      <w:pPr>
        <w:spacing w:after="0" w:line="240" w:lineRule="auto"/>
      </w:pPr>
      <w:r>
        <w:separator/>
      </w:r>
    </w:p>
  </w:endnote>
  <w:endnote w:type="continuationSeparator" w:id="0">
    <w:p w:rsidR="00F10452" w:rsidRDefault="00F10452" w:rsidP="00E7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52" w:rsidRDefault="00F10452" w:rsidP="00E759DC">
      <w:pPr>
        <w:spacing w:after="0" w:line="240" w:lineRule="auto"/>
      </w:pPr>
      <w:r>
        <w:separator/>
      </w:r>
    </w:p>
  </w:footnote>
  <w:footnote w:type="continuationSeparator" w:id="0">
    <w:p w:rsidR="00F10452" w:rsidRDefault="00F10452" w:rsidP="00E759DC">
      <w:pPr>
        <w:spacing w:after="0" w:line="240" w:lineRule="auto"/>
      </w:pPr>
      <w:r>
        <w:continuationSeparator/>
      </w:r>
    </w:p>
  </w:footnote>
  <w:footnote w:id="1">
    <w:p w:rsidR="00E759DC" w:rsidRDefault="00E759DC">
      <w:pPr>
        <w:pStyle w:val="FootnoteText"/>
      </w:pPr>
      <w:r>
        <w:rPr>
          <w:rStyle w:val="FootnoteReference"/>
        </w:rPr>
        <w:footnoteRef/>
      </w:r>
      <w:r>
        <w:t xml:space="preserve"> The full version of Controlled Wood National Risk Assessment for Georgia is given in the enclosed document (</w:t>
      </w:r>
      <w:r w:rsidR="007D17E6">
        <w:t xml:space="preserve">ENG </w:t>
      </w:r>
      <w:r>
        <w:t>FSC-NRA-GE)</w:t>
      </w:r>
    </w:p>
  </w:footnote>
  <w:footnote w:id="2">
    <w:p w:rsidR="0050154D" w:rsidRPr="0050154D" w:rsidRDefault="0050154D" w:rsidP="008A1460">
      <w:pPr>
        <w:pStyle w:val="FootnoteText"/>
      </w:pPr>
      <w:r w:rsidRPr="0050154D">
        <w:rPr>
          <w:rStyle w:val="FootnoteReference"/>
        </w:rPr>
        <w:footnoteRef/>
      </w:r>
      <w:r w:rsidRPr="0050154D">
        <w:t xml:space="preserve"> The source of information </w:t>
      </w:r>
      <w:r>
        <w:t xml:space="preserve">used </w:t>
      </w:r>
      <w:r w:rsidRPr="0050154D">
        <w:t>for the description of requirements of each indicator is the following FSC document:</w:t>
      </w:r>
      <w:r w:rsidR="008A1460">
        <w:rPr>
          <w:rFonts w:ascii="Sylfaen" w:hAnsi="Sylfaen"/>
          <w:lang w:val="ka-GE"/>
        </w:rPr>
        <w:t xml:space="preserve"> </w:t>
      </w:r>
      <w:r w:rsidRPr="0050154D">
        <w:t>FSC-PRO-60-002A V1-0 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C15"/>
    <w:multiLevelType w:val="hybridMultilevel"/>
    <w:tmpl w:val="7AC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B4A"/>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37D7F"/>
    <w:multiLevelType w:val="hybridMultilevel"/>
    <w:tmpl w:val="7B6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68B2"/>
    <w:multiLevelType w:val="hybridMultilevel"/>
    <w:tmpl w:val="AAA6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581F"/>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720B"/>
    <w:multiLevelType w:val="multilevel"/>
    <w:tmpl w:val="CA18A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F2C45"/>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8224B"/>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55824"/>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07828"/>
    <w:multiLevelType w:val="hybridMultilevel"/>
    <w:tmpl w:val="D2DC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162C9"/>
    <w:multiLevelType w:val="multilevel"/>
    <w:tmpl w:val="D9681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65105C"/>
    <w:multiLevelType w:val="hybridMultilevel"/>
    <w:tmpl w:val="B96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C016F"/>
    <w:multiLevelType w:val="multilevel"/>
    <w:tmpl w:val="4D065782"/>
    <w:lvl w:ilvl="0">
      <w:start w:val="1"/>
      <w:numFmt w:val="decimal"/>
      <w:lvlText w:val="%1"/>
      <w:lvlJc w:val="left"/>
      <w:pPr>
        <w:ind w:left="360" w:hanging="360"/>
      </w:pPr>
      <w:rPr>
        <w:rFonts w:asciiTheme="minorHAnsi" w:hAnsiTheme="minorHAnsi" w:cs="Arial" w:hint="default"/>
        <w:sz w:val="20"/>
      </w:rPr>
    </w:lvl>
    <w:lvl w:ilvl="1">
      <w:start w:val="1"/>
      <w:numFmt w:val="decimal"/>
      <w:lvlText w:val="%1.%2"/>
      <w:lvlJc w:val="left"/>
      <w:pPr>
        <w:ind w:left="360" w:hanging="360"/>
      </w:pPr>
      <w:rPr>
        <w:rFonts w:asciiTheme="minorHAnsi" w:hAnsiTheme="minorHAnsi" w:cs="Arial" w:hint="default"/>
        <w:sz w:val="20"/>
      </w:rPr>
    </w:lvl>
    <w:lvl w:ilvl="2">
      <w:start w:val="1"/>
      <w:numFmt w:val="decimal"/>
      <w:lvlText w:val="%1.%2.%3"/>
      <w:lvlJc w:val="left"/>
      <w:pPr>
        <w:ind w:left="720" w:hanging="720"/>
      </w:pPr>
      <w:rPr>
        <w:rFonts w:asciiTheme="minorHAnsi" w:hAnsiTheme="minorHAnsi" w:cs="Arial" w:hint="default"/>
        <w:sz w:val="20"/>
      </w:rPr>
    </w:lvl>
    <w:lvl w:ilvl="3">
      <w:start w:val="1"/>
      <w:numFmt w:val="decimal"/>
      <w:lvlText w:val="%1.%2.%3.%4"/>
      <w:lvlJc w:val="left"/>
      <w:pPr>
        <w:ind w:left="720" w:hanging="720"/>
      </w:pPr>
      <w:rPr>
        <w:rFonts w:asciiTheme="minorHAnsi" w:hAnsiTheme="minorHAnsi" w:cs="Arial" w:hint="default"/>
        <w:sz w:val="20"/>
      </w:rPr>
    </w:lvl>
    <w:lvl w:ilvl="4">
      <w:start w:val="1"/>
      <w:numFmt w:val="decimal"/>
      <w:lvlText w:val="%1.%2.%3.%4.%5"/>
      <w:lvlJc w:val="left"/>
      <w:pPr>
        <w:ind w:left="1080" w:hanging="1080"/>
      </w:pPr>
      <w:rPr>
        <w:rFonts w:asciiTheme="minorHAnsi" w:hAnsiTheme="minorHAnsi" w:cs="Arial" w:hint="default"/>
        <w:sz w:val="20"/>
      </w:rPr>
    </w:lvl>
    <w:lvl w:ilvl="5">
      <w:start w:val="1"/>
      <w:numFmt w:val="decimal"/>
      <w:lvlText w:val="%1.%2.%3.%4.%5.%6"/>
      <w:lvlJc w:val="left"/>
      <w:pPr>
        <w:ind w:left="1080" w:hanging="1080"/>
      </w:pPr>
      <w:rPr>
        <w:rFonts w:asciiTheme="minorHAnsi" w:hAnsiTheme="minorHAnsi" w:cs="Arial" w:hint="default"/>
        <w:sz w:val="20"/>
      </w:rPr>
    </w:lvl>
    <w:lvl w:ilvl="6">
      <w:start w:val="1"/>
      <w:numFmt w:val="decimal"/>
      <w:lvlText w:val="%1.%2.%3.%4.%5.%6.%7"/>
      <w:lvlJc w:val="left"/>
      <w:pPr>
        <w:ind w:left="1440" w:hanging="1440"/>
      </w:pPr>
      <w:rPr>
        <w:rFonts w:asciiTheme="minorHAnsi" w:hAnsiTheme="minorHAnsi" w:cs="Arial" w:hint="default"/>
        <w:sz w:val="20"/>
      </w:rPr>
    </w:lvl>
    <w:lvl w:ilvl="7">
      <w:start w:val="1"/>
      <w:numFmt w:val="decimal"/>
      <w:lvlText w:val="%1.%2.%3.%4.%5.%6.%7.%8"/>
      <w:lvlJc w:val="left"/>
      <w:pPr>
        <w:ind w:left="1440" w:hanging="1440"/>
      </w:pPr>
      <w:rPr>
        <w:rFonts w:asciiTheme="minorHAnsi" w:hAnsiTheme="minorHAnsi" w:cs="Arial" w:hint="default"/>
        <w:sz w:val="20"/>
      </w:rPr>
    </w:lvl>
    <w:lvl w:ilvl="8">
      <w:start w:val="1"/>
      <w:numFmt w:val="decimal"/>
      <w:lvlText w:val="%1.%2.%3.%4.%5.%6.%7.%8.%9"/>
      <w:lvlJc w:val="left"/>
      <w:pPr>
        <w:ind w:left="1440" w:hanging="1440"/>
      </w:pPr>
      <w:rPr>
        <w:rFonts w:asciiTheme="minorHAnsi" w:hAnsiTheme="minorHAnsi" w:cs="Arial" w:hint="default"/>
        <w:sz w:val="20"/>
      </w:rPr>
    </w:lvl>
  </w:abstractNum>
  <w:num w:numId="1">
    <w:abstractNumId w:val="10"/>
  </w:num>
  <w:num w:numId="2">
    <w:abstractNumId w:val="6"/>
  </w:num>
  <w:num w:numId="3">
    <w:abstractNumId w:val="2"/>
  </w:num>
  <w:num w:numId="4">
    <w:abstractNumId w:val="11"/>
  </w:num>
  <w:num w:numId="5">
    <w:abstractNumId w:val="3"/>
  </w:num>
  <w:num w:numId="6">
    <w:abstractNumId w:val="9"/>
  </w:num>
  <w:num w:numId="7">
    <w:abstractNumId w:val="0"/>
  </w:num>
  <w:num w:numId="8">
    <w:abstractNumId w:val="4"/>
  </w:num>
  <w:num w:numId="9">
    <w:abstractNumId w:val="1"/>
  </w:num>
  <w:num w:numId="10">
    <w:abstractNumId w:val="8"/>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25"/>
    <w:rsid w:val="0000129A"/>
    <w:rsid w:val="0000204C"/>
    <w:rsid w:val="00003E1B"/>
    <w:rsid w:val="000046E7"/>
    <w:rsid w:val="00010A70"/>
    <w:rsid w:val="000348B6"/>
    <w:rsid w:val="00037A83"/>
    <w:rsid w:val="00040E6B"/>
    <w:rsid w:val="00042B85"/>
    <w:rsid w:val="00042CD9"/>
    <w:rsid w:val="00042D5E"/>
    <w:rsid w:val="00044A54"/>
    <w:rsid w:val="000558E5"/>
    <w:rsid w:val="00064932"/>
    <w:rsid w:val="00067BA8"/>
    <w:rsid w:val="00070E42"/>
    <w:rsid w:val="00077094"/>
    <w:rsid w:val="00081B3C"/>
    <w:rsid w:val="00083307"/>
    <w:rsid w:val="00085FE4"/>
    <w:rsid w:val="00097230"/>
    <w:rsid w:val="000A31E7"/>
    <w:rsid w:val="000A485E"/>
    <w:rsid w:val="000B14DB"/>
    <w:rsid w:val="000B2BD2"/>
    <w:rsid w:val="000B4D1A"/>
    <w:rsid w:val="000B5AC0"/>
    <w:rsid w:val="000C1CD2"/>
    <w:rsid w:val="000C2AF7"/>
    <w:rsid w:val="000C5EFC"/>
    <w:rsid w:val="000E54C4"/>
    <w:rsid w:val="000E698F"/>
    <w:rsid w:val="001043F1"/>
    <w:rsid w:val="00104B34"/>
    <w:rsid w:val="00112C76"/>
    <w:rsid w:val="001239A5"/>
    <w:rsid w:val="00124582"/>
    <w:rsid w:val="001275C9"/>
    <w:rsid w:val="00127B63"/>
    <w:rsid w:val="00130587"/>
    <w:rsid w:val="00135974"/>
    <w:rsid w:val="00135F4A"/>
    <w:rsid w:val="00144130"/>
    <w:rsid w:val="001443DC"/>
    <w:rsid w:val="00145BED"/>
    <w:rsid w:val="00146250"/>
    <w:rsid w:val="00153151"/>
    <w:rsid w:val="00157E21"/>
    <w:rsid w:val="001644E0"/>
    <w:rsid w:val="0016539D"/>
    <w:rsid w:val="00182483"/>
    <w:rsid w:val="00186C50"/>
    <w:rsid w:val="00191B85"/>
    <w:rsid w:val="00192E69"/>
    <w:rsid w:val="0019306B"/>
    <w:rsid w:val="001957FF"/>
    <w:rsid w:val="00197A16"/>
    <w:rsid w:val="001A5523"/>
    <w:rsid w:val="001B271F"/>
    <w:rsid w:val="001B4463"/>
    <w:rsid w:val="001C01D4"/>
    <w:rsid w:val="001C4683"/>
    <w:rsid w:val="001E0359"/>
    <w:rsid w:val="001E1AF1"/>
    <w:rsid w:val="001F2849"/>
    <w:rsid w:val="0020273A"/>
    <w:rsid w:val="00207B04"/>
    <w:rsid w:val="00210E0B"/>
    <w:rsid w:val="002160AE"/>
    <w:rsid w:val="00230797"/>
    <w:rsid w:val="002336A6"/>
    <w:rsid w:val="00242A67"/>
    <w:rsid w:val="00242FB1"/>
    <w:rsid w:val="0026325B"/>
    <w:rsid w:val="00266778"/>
    <w:rsid w:val="00267E4A"/>
    <w:rsid w:val="002711F0"/>
    <w:rsid w:val="0027471A"/>
    <w:rsid w:val="00275B8E"/>
    <w:rsid w:val="00280A1E"/>
    <w:rsid w:val="00285673"/>
    <w:rsid w:val="00285A2C"/>
    <w:rsid w:val="002867FF"/>
    <w:rsid w:val="0029232F"/>
    <w:rsid w:val="002927F6"/>
    <w:rsid w:val="00294E88"/>
    <w:rsid w:val="002B04D7"/>
    <w:rsid w:val="002B29C5"/>
    <w:rsid w:val="002B5C0C"/>
    <w:rsid w:val="002C4552"/>
    <w:rsid w:val="002D0D52"/>
    <w:rsid w:val="002D50DF"/>
    <w:rsid w:val="002D5904"/>
    <w:rsid w:val="002F4306"/>
    <w:rsid w:val="002F6B92"/>
    <w:rsid w:val="002F7736"/>
    <w:rsid w:val="00301ED4"/>
    <w:rsid w:val="00310BC5"/>
    <w:rsid w:val="0031264E"/>
    <w:rsid w:val="00312EE0"/>
    <w:rsid w:val="003137DD"/>
    <w:rsid w:val="00314D9B"/>
    <w:rsid w:val="0031500F"/>
    <w:rsid w:val="003208A3"/>
    <w:rsid w:val="00322133"/>
    <w:rsid w:val="00324AC7"/>
    <w:rsid w:val="00324B76"/>
    <w:rsid w:val="00324BDD"/>
    <w:rsid w:val="0034055F"/>
    <w:rsid w:val="00352588"/>
    <w:rsid w:val="00355875"/>
    <w:rsid w:val="00360B30"/>
    <w:rsid w:val="003628E6"/>
    <w:rsid w:val="0036548F"/>
    <w:rsid w:val="00367623"/>
    <w:rsid w:val="00374A23"/>
    <w:rsid w:val="00376644"/>
    <w:rsid w:val="00384E6D"/>
    <w:rsid w:val="00390B98"/>
    <w:rsid w:val="00392B6E"/>
    <w:rsid w:val="003A772E"/>
    <w:rsid w:val="003B2A37"/>
    <w:rsid w:val="003B4AFA"/>
    <w:rsid w:val="003C3AD6"/>
    <w:rsid w:val="003C7791"/>
    <w:rsid w:val="003C7843"/>
    <w:rsid w:val="003C7B25"/>
    <w:rsid w:val="003D18A8"/>
    <w:rsid w:val="003E239D"/>
    <w:rsid w:val="003E3918"/>
    <w:rsid w:val="004020C8"/>
    <w:rsid w:val="0040368F"/>
    <w:rsid w:val="00405132"/>
    <w:rsid w:val="004073D6"/>
    <w:rsid w:val="00410404"/>
    <w:rsid w:val="004169E5"/>
    <w:rsid w:val="00424439"/>
    <w:rsid w:val="004347DB"/>
    <w:rsid w:val="00435A7A"/>
    <w:rsid w:val="00440B9D"/>
    <w:rsid w:val="004426C8"/>
    <w:rsid w:val="0044332E"/>
    <w:rsid w:val="00450F06"/>
    <w:rsid w:val="004716A4"/>
    <w:rsid w:val="00475C9B"/>
    <w:rsid w:val="00476D23"/>
    <w:rsid w:val="004815CE"/>
    <w:rsid w:val="0048383F"/>
    <w:rsid w:val="004B034C"/>
    <w:rsid w:val="004B08F4"/>
    <w:rsid w:val="004B6008"/>
    <w:rsid w:val="004C4840"/>
    <w:rsid w:val="004D2F3A"/>
    <w:rsid w:val="004E2450"/>
    <w:rsid w:val="004E6E36"/>
    <w:rsid w:val="004E7CFF"/>
    <w:rsid w:val="004F0920"/>
    <w:rsid w:val="004F147C"/>
    <w:rsid w:val="004F7428"/>
    <w:rsid w:val="0050154D"/>
    <w:rsid w:val="00505220"/>
    <w:rsid w:val="005167C7"/>
    <w:rsid w:val="00517B89"/>
    <w:rsid w:val="00536C3F"/>
    <w:rsid w:val="005428C1"/>
    <w:rsid w:val="0054657F"/>
    <w:rsid w:val="00550C7D"/>
    <w:rsid w:val="005515C4"/>
    <w:rsid w:val="00552D98"/>
    <w:rsid w:val="005641BB"/>
    <w:rsid w:val="00571BD7"/>
    <w:rsid w:val="00582E39"/>
    <w:rsid w:val="005842B4"/>
    <w:rsid w:val="00585564"/>
    <w:rsid w:val="00586167"/>
    <w:rsid w:val="005A5893"/>
    <w:rsid w:val="005B07C4"/>
    <w:rsid w:val="005B0869"/>
    <w:rsid w:val="005B2D15"/>
    <w:rsid w:val="005C11FD"/>
    <w:rsid w:val="005C28BD"/>
    <w:rsid w:val="005C34E8"/>
    <w:rsid w:val="005C3EFA"/>
    <w:rsid w:val="005D3832"/>
    <w:rsid w:val="005D650D"/>
    <w:rsid w:val="005F7660"/>
    <w:rsid w:val="00602E92"/>
    <w:rsid w:val="0060646C"/>
    <w:rsid w:val="0061070E"/>
    <w:rsid w:val="006178F8"/>
    <w:rsid w:val="00621CC6"/>
    <w:rsid w:val="00622464"/>
    <w:rsid w:val="006350BF"/>
    <w:rsid w:val="006350F1"/>
    <w:rsid w:val="00635505"/>
    <w:rsid w:val="006364D4"/>
    <w:rsid w:val="00650B16"/>
    <w:rsid w:val="00656DBE"/>
    <w:rsid w:val="0066096C"/>
    <w:rsid w:val="00662746"/>
    <w:rsid w:val="00662E73"/>
    <w:rsid w:val="00663D8B"/>
    <w:rsid w:val="00664E32"/>
    <w:rsid w:val="006659A3"/>
    <w:rsid w:val="00670569"/>
    <w:rsid w:val="00670718"/>
    <w:rsid w:val="00675204"/>
    <w:rsid w:val="006756EF"/>
    <w:rsid w:val="00681296"/>
    <w:rsid w:val="006A2B3F"/>
    <w:rsid w:val="006A5C59"/>
    <w:rsid w:val="006A6B2E"/>
    <w:rsid w:val="006B06BF"/>
    <w:rsid w:val="006C5963"/>
    <w:rsid w:val="006D4606"/>
    <w:rsid w:val="006D75FC"/>
    <w:rsid w:val="006E60FC"/>
    <w:rsid w:val="006E7083"/>
    <w:rsid w:val="006F0054"/>
    <w:rsid w:val="006F3126"/>
    <w:rsid w:val="006F561E"/>
    <w:rsid w:val="00710EFA"/>
    <w:rsid w:val="0071205B"/>
    <w:rsid w:val="00714B1B"/>
    <w:rsid w:val="0073056A"/>
    <w:rsid w:val="0073072A"/>
    <w:rsid w:val="00735406"/>
    <w:rsid w:val="00735F30"/>
    <w:rsid w:val="00737048"/>
    <w:rsid w:val="007374B8"/>
    <w:rsid w:val="007405CD"/>
    <w:rsid w:val="00741449"/>
    <w:rsid w:val="00741493"/>
    <w:rsid w:val="0074727F"/>
    <w:rsid w:val="007500D9"/>
    <w:rsid w:val="00754A4B"/>
    <w:rsid w:val="00755C98"/>
    <w:rsid w:val="00761194"/>
    <w:rsid w:val="0077545D"/>
    <w:rsid w:val="00786E9A"/>
    <w:rsid w:val="00790E56"/>
    <w:rsid w:val="00790E84"/>
    <w:rsid w:val="0079176D"/>
    <w:rsid w:val="007A1342"/>
    <w:rsid w:val="007B35D9"/>
    <w:rsid w:val="007B44C5"/>
    <w:rsid w:val="007B4F04"/>
    <w:rsid w:val="007B50FB"/>
    <w:rsid w:val="007D17E6"/>
    <w:rsid w:val="007D3BB5"/>
    <w:rsid w:val="007E6EAF"/>
    <w:rsid w:val="007F2C4C"/>
    <w:rsid w:val="007F5BB8"/>
    <w:rsid w:val="008155DB"/>
    <w:rsid w:val="00815E92"/>
    <w:rsid w:val="00820CC4"/>
    <w:rsid w:val="00823025"/>
    <w:rsid w:val="008362EB"/>
    <w:rsid w:val="0084562D"/>
    <w:rsid w:val="00855443"/>
    <w:rsid w:val="008554CC"/>
    <w:rsid w:val="00855E33"/>
    <w:rsid w:val="00856517"/>
    <w:rsid w:val="008706E6"/>
    <w:rsid w:val="00873B18"/>
    <w:rsid w:val="008744ED"/>
    <w:rsid w:val="0088247D"/>
    <w:rsid w:val="00882744"/>
    <w:rsid w:val="0088522F"/>
    <w:rsid w:val="0089047C"/>
    <w:rsid w:val="00893DAF"/>
    <w:rsid w:val="00893EA4"/>
    <w:rsid w:val="00895F80"/>
    <w:rsid w:val="008A1460"/>
    <w:rsid w:val="008A1776"/>
    <w:rsid w:val="008A2D51"/>
    <w:rsid w:val="008B065E"/>
    <w:rsid w:val="008B3042"/>
    <w:rsid w:val="008B66C4"/>
    <w:rsid w:val="008C1AF0"/>
    <w:rsid w:val="008C6B4D"/>
    <w:rsid w:val="008D6FB9"/>
    <w:rsid w:val="008F0847"/>
    <w:rsid w:val="008F4BEA"/>
    <w:rsid w:val="00903DF0"/>
    <w:rsid w:val="009062B0"/>
    <w:rsid w:val="009245BC"/>
    <w:rsid w:val="00936E5E"/>
    <w:rsid w:val="00945809"/>
    <w:rsid w:val="00952B5A"/>
    <w:rsid w:val="009532C0"/>
    <w:rsid w:val="0097071E"/>
    <w:rsid w:val="00972076"/>
    <w:rsid w:val="00972C1A"/>
    <w:rsid w:val="00991C7E"/>
    <w:rsid w:val="00994A21"/>
    <w:rsid w:val="00995147"/>
    <w:rsid w:val="00997FF6"/>
    <w:rsid w:val="009A08E4"/>
    <w:rsid w:val="009A6AED"/>
    <w:rsid w:val="009B0D76"/>
    <w:rsid w:val="009D4755"/>
    <w:rsid w:val="009E0AB4"/>
    <w:rsid w:val="009E1DF6"/>
    <w:rsid w:val="009E7BD6"/>
    <w:rsid w:val="009F14D4"/>
    <w:rsid w:val="009F7E4D"/>
    <w:rsid w:val="00A16107"/>
    <w:rsid w:val="00A17327"/>
    <w:rsid w:val="00A211C6"/>
    <w:rsid w:val="00A22766"/>
    <w:rsid w:val="00A356FA"/>
    <w:rsid w:val="00A427C2"/>
    <w:rsid w:val="00A53755"/>
    <w:rsid w:val="00A552FC"/>
    <w:rsid w:val="00A61C3A"/>
    <w:rsid w:val="00A747FF"/>
    <w:rsid w:val="00A769F5"/>
    <w:rsid w:val="00A8432E"/>
    <w:rsid w:val="00A944B9"/>
    <w:rsid w:val="00AA3F6E"/>
    <w:rsid w:val="00AD0565"/>
    <w:rsid w:val="00AD3CB3"/>
    <w:rsid w:val="00AD70CD"/>
    <w:rsid w:val="00AE1BEC"/>
    <w:rsid w:val="00AE527B"/>
    <w:rsid w:val="00AE6894"/>
    <w:rsid w:val="00AF13AD"/>
    <w:rsid w:val="00B02CE2"/>
    <w:rsid w:val="00B0795B"/>
    <w:rsid w:val="00B109F6"/>
    <w:rsid w:val="00B13D3F"/>
    <w:rsid w:val="00B24938"/>
    <w:rsid w:val="00B31052"/>
    <w:rsid w:val="00B46939"/>
    <w:rsid w:val="00B50E2B"/>
    <w:rsid w:val="00B621C4"/>
    <w:rsid w:val="00B67378"/>
    <w:rsid w:val="00B700F3"/>
    <w:rsid w:val="00B71478"/>
    <w:rsid w:val="00B72918"/>
    <w:rsid w:val="00B750ED"/>
    <w:rsid w:val="00B75293"/>
    <w:rsid w:val="00B7626D"/>
    <w:rsid w:val="00B770BE"/>
    <w:rsid w:val="00B77C4C"/>
    <w:rsid w:val="00B86284"/>
    <w:rsid w:val="00B94CFB"/>
    <w:rsid w:val="00B96EAF"/>
    <w:rsid w:val="00BA1861"/>
    <w:rsid w:val="00BC2968"/>
    <w:rsid w:val="00BC2A6A"/>
    <w:rsid w:val="00BE66CC"/>
    <w:rsid w:val="00BF244D"/>
    <w:rsid w:val="00BF54C5"/>
    <w:rsid w:val="00C026DF"/>
    <w:rsid w:val="00C04E16"/>
    <w:rsid w:val="00C07346"/>
    <w:rsid w:val="00C1093A"/>
    <w:rsid w:val="00C136D8"/>
    <w:rsid w:val="00C22F5F"/>
    <w:rsid w:val="00C365B0"/>
    <w:rsid w:val="00C36B5A"/>
    <w:rsid w:val="00C50015"/>
    <w:rsid w:val="00C51D20"/>
    <w:rsid w:val="00C55695"/>
    <w:rsid w:val="00C85999"/>
    <w:rsid w:val="00C86982"/>
    <w:rsid w:val="00CA2ABD"/>
    <w:rsid w:val="00CB0D2C"/>
    <w:rsid w:val="00CB3759"/>
    <w:rsid w:val="00CB49CC"/>
    <w:rsid w:val="00CB5C29"/>
    <w:rsid w:val="00CC0EFC"/>
    <w:rsid w:val="00CC18CC"/>
    <w:rsid w:val="00CD09A1"/>
    <w:rsid w:val="00CE7019"/>
    <w:rsid w:val="00CE7030"/>
    <w:rsid w:val="00CF22E7"/>
    <w:rsid w:val="00CF55D5"/>
    <w:rsid w:val="00CF6697"/>
    <w:rsid w:val="00D04AC1"/>
    <w:rsid w:val="00D04C42"/>
    <w:rsid w:val="00D25687"/>
    <w:rsid w:val="00D32BD3"/>
    <w:rsid w:val="00D337A5"/>
    <w:rsid w:val="00D364EC"/>
    <w:rsid w:val="00D41A30"/>
    <w:rsid w:val="00D52599"/>
    <w:rsid w:val="00D54277"/>
    <w:rsid w:val="00D70EFE"/>
    <w:rsid w:val="00D97799"/>
    <w:rsid w:val="00DA09FD"/>
    <w:rsid w:val="00DA36CD"/>
    <w:rsid w:val="00DA461F"/>
    <w:rsid w:val="00DB7D9F"/>
    <w:rsid w:val="00DC12DE"/>
    <w:rsid w:val="00DD3D44"/>
    <w:rsid w:val="00DD3D8E"/>
    <w:rsid w:val="00DD5053"/>
    <w:rsid w:val="00DD7A0C"/>
    <w:rsid w:val="00DE24CC"/>
    <w:rsid w:val="00DE5398"/>
    <w:rsid w:val="00DF43A1"/>
    <w:rsid w:val="00DF6C68"/>
    <w:rsid w:val="00DF72E9"/>
    <w:rsid w:val="00E01EB8"/>
    <w:rsid w:val="00E02179"/>
    <w:rsid w:val="00E121D4"/>
    <w:rsid w:val="00E207D0"/>
    <w:rsid w:val="00E26770"/>
    <w:rsid w:val="00E34D6E"/>
    <w:rsid w:val="00E44A86"/>
    <w:rsid w:val="00E55CDA"/>
    <w:rsid w:val="00E56F58"/>
    <w:rsid w:val="00E60EC2"/>
    <w:rsid w:val="00E720BC"/>
    <w:rsid w:val="00E73778"/>
    <w:rsid w:val="00E759DC"/>
    <w:rsid w:val="00E87509"/>
    <w:rsid w:val="00E90D8A"/>
    <w:rsid w:val="00EA1125"/>
    <w:rsid w:val="00EA2D63"/>
    <w:rsid w:val="00EA4A78"/>
    <w:rsid w:val="00EA4FF3"/>
    <w:rsid w:val="00EA5C0B"/>
    <w:rsid w:val="00EB3B5D"/>
    <w:rsid w:val="00EC75D3"/>
    <w:rsid w:val="00ED0A3D"/>
    <w:rsid w:val="00ED4760"/>
    <w:rsid w:val="00EE0BBC"/>
    <w:rsid w:val="00F03F3E"/>
    <w:rsid w:val="00F05993"/>
    <w:rsid w:val="00F10452"/>
    <w:rsid w:val="00F12022"/>
    <w:rsid w:val="00F130FA"/>
    <w:rsid w:val="00F15CA0"/>
    <w:rsid w:val="00F165FB"/>
    <w:rsid w:val="00F5240A"/>
    <w:rsid w:val="00F87E4A"/>
    <w:rsid w:val="00F91846"/>
    <w:rsid w:val="00FA13EB"/>
    <w:rsid w:val="00FA24B9"/>
    <w:rsid w:val="00FA58B9"/>
    <w:rsid w:val="00FB4233"/>
    <w:rsid w:val="00FB627D"/>
    <w:rsid w:val="00FC3D7C"/>
    <w:rsid w:val="00FC63BF"/>
    <w:rsid w:val="00FC78FE"/>
    <w:rsid w:val="00FD43AD"/>
    <w:rsid w:val="00FF2CA7"/>
    <w:rsid w:val="00FF37F0"/>
    <w:rsid w:val="00FF7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04AF-CC53-46B2-8932-95DD908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6982"/>
    <w:pPr>
      <w:keepNext/>
      <w:keepLines/>
      <w:spacing w:before="40" w:after="0" w:line="240" w:lineRule="auto"/>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E7"/>
    <w:pPr>
      <w:ind w:left="720"/>
      <w:contextualSpacing/>
    </w:pPr>
  </w:style>
  <w:style w:type="paragraph" w:customStyle="1" w:styleId="Default">
    <w:name w:val="Default"/>
    <w:rsid w:val="009B0D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75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9DC"/>
    <w:rPr>
      <w:sz w:val="20"/>
      <w:szCs w:val="20"/>
    </w:rPr>
  </w:style>
  <w:style w:type="character" w:styleId="FootnoteReference">
    <w:name w:val="footnote reference"/>
    <w:basedOn w:val="DefaultParagraphFont"/>
    <w:uiPriority w:val="99"/>
    <w:semiHidden/>
    <w:unhideWhenUsed/>
    <w:rsid w:val="00E759DC"/>
    <w:rPr>
      <w:vertAlign w:val="superscript"/>
    </w:rPr>
  </w:style>
  <w:style w:type="character" w:customStyle="1" w:styleId="Heading2Char">
    <w:name w:val="Heading 2 Char"/>
    <w:basedOn w:val="DefaultParagraphFont"/>
    <w:link w:val="Heading2"/>
    <w:uiPriority w:val="9"/>
    <w:rsid w:val="00C86982"/>
    <w:rPr>
      <w:rFonts w:ascii="Arial" w:eastAsiaTheme="majorEastAsia" w:hAnsi="Arial" w:cstheme="majorBidi"/>
      <w:sz w:val="28"/>
      <w:szCs w:val="26"/>
    </w:rPr>
  </w:style>
  <w:style w:type="paragraph" w:styleId="BalloonText">
    <w:name w:val="Balloon Text"/>
    <w:basedOn w:val="Normal"/>
    <w:link w:val="BalloonTextChar"/>
    <w:uiPriority w:val="99"/>
    <w:semiHidden/>
    <w:unhideWhenUsed/>
    <w:rsid w:val="002B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B170-422F-470B-90E0-528B7972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11</Pages>
  <Words>5104</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Osepashvili</dc:creator>
  <cp:keywords/>
  <dc:description/>
  <cp:lastModifiedBy>Ilia Osepashvili</cp:lastModifiedBy>
  <cp:revision>433</cp:revision>
  <dcterms:created xsi:type="dcterms:W3CDTF">2015-12-04T12:48:00Z</dcterms:created>
  <dcterms:modified xsi:type="dcterms:W3CDTF">2017-06-11T08:18:00Z</dcterms:modified>
</cp:coreProperties>
</file>