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1D" w:rsidRPr="00530BE4" w:rsidRDefault="00EC381D" w:rsidP="00EC381D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C381D" w:rsidRPr="00530BE4" w:rsidRDefault="00EC381D" w:rsidP="00EC381D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III. INDICATORS OF SUCCESS OF OBJECTIVES OF CONSERVATION MEASURES </w:t>
      </w:r>
    </w:p>
    <w:p w:rsidR="00EC381D" w:rsidRPr="0080726D" w:rsidRDefault="00EC381D" w:rsidP="00EC381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u w:val="single"/>
          <w:lang w:val="en-GB" w:eastAsia="ru-RU"/>
        </w:rPr>
      </w:pPr>
      <w:r w:rsidRPr="0080726D">
        <w:rPr>
          <w:rFonts w:ascii="Arial" w:hAnsi="Arial" w:cs="Arial"/>
          <w:b/>
          <w:sz w:val="22"/>
          <w:szCs w:val="22"/>
          <w:lang w:val="en-GB" w:eastAsia="ru-RU"/>
        </w:rPr>
        <w:t>By 202</w:t>
      </w:r>
      <w:r w:rsidRPr="0080726D">
        <w:rPr>
          <w:rFonts w:ascii="Arial" w:hAnsi="Arial" w:cs="Arial"/>
          <w:b/>
          <w:sz w:val="22"/>
          <w:szCs w:val="22"/>
          <w:lang w:val="en-US" w:eastAsia="ru-RU"/>
        </w:rPr>
        <w:t>4</w:t>
      </w:r>
      <w:r w:rsidRPr="0080726D">
        <w:rPr>
          <w:rFonts w:ascii="Arial" w:hAnsi="Arial" w:cs="Arial"/>
          <w:b/>
          <w:sz w:val="22"/>
          <w:szCs w:val="22"/>
          <w:lang w:val="en-GB" w:eastAsia="ru-RU"/>
        </w:rPr>
        <w:t xml:space="preserve"> increase the range of Bezoar goat by </w:t>
      </w:r>
      <w:r w:rsidRPr="0080726D">
        <w:rPr>
          <w:rFonts w:ascii="Arial" w:hAnsi="Arial" w:cs="Arial"/>
          <w:b/>
          <w:sz w:val="22"/>
          <w:szCs w:val="22"/>
          <w:lang w:val="en-US" w:eastAsia="ru-RU"/>
        </w:rPr>
        <w:t>35</w:t>
      </w:r>
      <w:r w:rsidRPr="0080726D">
        <w:rPr>
          <w:rFonts w:ascii="Arial" w:hAnsi="Arial" w:cs="Arial"/>
          <w:b/>
          <w:sz w:val="22"/>
          <w:szCs w:val="22"/>
          <w:lang w:val="en-GB" w:eastAsia="ru-RU"/>
        </w:rPr>
        <w:t>% and the number by 70%.</w:t>
      </w:r>
    </w:p>
    <w:p w:rsidR="00EC381D" w:rsidRPr="0080726D" w:rsidRDefault="00EC381D" w:rsidP="00EC381D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  <w:r w:rsidRPr="0080726D">
        <w:rPr>
          <w:rFonts w:ascii="Arial" w:hAnsi="Arial" w:cs="Arial"/>
          <w:sz w:val="22"/>
          <w:szCs w:val="22"/>
          <w:lang w:val="en-US" w:eastAsia="ru-RU"/>
        </w:rPr>
        <w:t>The</w:t>
      </w:r>
      <w:r w:rsidRPr="0080726D">
        <w:rPr>
          <w:rFonts w:ascii="Arial" w:hAnsi="Arial" w:cs="Arial"/>
          <w:sz w:val="22"/>
          <w:szCs w:val="22"/>
          <w:lang w:val="hy-AM" w:eastAsia="ru-RU"/>
        </w:rPr>
        <w:t xml:space="preserve"> </w:t>
      </w:r>
      <w:r w:rsidRPr="0080726D">
        <w:rPr>
          <w:rFonts w:ascii="Arial" w:hAnsi="Arial" w:cs="Arial"/>
          <w:sz w:val="22"/>
          <w:szCs w:val="22"/>
          <w:lang w:val="en-US" w:eastAsia="ru-RU"/>
        </w:rPr>
        <w:t>a</w:t>
      </w:r>
      <w:r w:rsidRPr="0080726D">
        <w:rPr>
          <w:rFonts w:ascii="Arial" w:hAnsi="Arial" w:cs="Arial"/>
          <w:sz w:val="22"/>
          <w:szCs w:val="22"/>
          <w:lang w:val="hy-AM" w:eastAsia="ru-RU"/>
        </w:rPr>
        <w:t>rea might harbour some 100 bezoar goats</w:t>
      </w:r>
      <w:r w:rsidRPr="0080726D">
        <w:rPr>
          <w:rFonts w:ascii="Arial" w:hAnsi="Arial" w:cs="Arial"/>
          <w:sz w:val="22"/>
          <w:szCs w:val="22"/>
          <w:lang w:val="en-GB" w:eastAsia="ru-RU"/>
        </w:rPr>
        <w:t>. The expansion of their range outside the Conservation Area depends on absence of poaching, disturbance from military activities, including mining, and the availability and productivity of their habitat.</w:t>
      </w:r>
    </w:p>
    <w:p w:rsidR="00EC381D" w:rsidRPr="0080726D" w:rsidRDefault="00EC381D" w:rsidP="00EC381D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</w:p>
    <w:p w:rsidR="00EC381D" w:rsidRPr="0080726D" w:rsidRDefault="00EC381D" w:rsidP="00EC381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  <w:lang w:val="en-GB" w:eastAsia="ru-RU"/>
        </w:rPr>
      </w:pPr>
      <w:r w:rsidRPr="0080726D">
        <w:rPr>
          <w:rFonts w:ascii="Arial" w:hAnsi="Arial" w:cs="Arial"/>
          <w:b/>
          <w:sz w:val="22"/>
          <w:szCs w:val="22"/>
          <w:lang w:val="en-GB" w:eastAsia="ru-RU"/>
        </w:rPr>
        <w:t>By 2024 secure the presence of resident population in the area, increase the range and the number of Armenian mouflon by 70%.</w:t>
      </w:r>
    </w:p>
    <w:p w:rsidR="00EC381D" w:rsidRPr="00530BE4" w:rsidRDefault="00EC381D" w:rsidP="00EC381D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  <w:r w:rsidRPr="0080726D">
        <w:rPr>
          <w:rFonts w:ascii="Arial" w:hAnsi="Arial" w:cs="Arial"/>
          <w:sz w:val="22"/>
          <w:szCs w:val="22"/>
          <w:lang w:val="en-US" w:eastAsia="ru-RU"/>
        </w:rPr>
        <w:t xml:space="preserve">Currently the area </w:t>
      </w:r>
      <w:r w:rsidRPr="0080726D">
        <w:rPr>
          <w:rFonts w:ascii="Arial" w:hAnsi="Arial" w:cs="Arial"/>
          <w:sz w:val="22"/>
          <w:szCs w:val="22"/>
          <w:lang w:val="en-GB" w:eastAsia="ru-RU"/>
        </w:rPr>
        <w:t xml:space="preserve">might harbour about 10-20 </w:t>
      </w:r>
      <w:r w:rsidRPr="0080726D">
        <w:rPr>
          <w:rFonts w:ascii="Arial" w:hAnsi="Arial" w:cs="Arial"/>
          <w:sz w:val="22"/>
          <w:szCs w:val="22"/>
          <w:lang w:val="en-US" w:eastAsia="ru-RU"/>
        </w:rPr>
        <w:t xml:space="preserve">Armenian </w:t>
      </w:r>
      <w:r w:rsidRPr="0080726D">
        <w:rPr>
          <w:rFonts w:ascii="Arial" w:hAnsi="Arial" w:cs="Arial"/>
          <w:sz w:val="22"/>
          <w:szCs w:val="22"/>
          <w:lang w:val="en-GB" w:eastAsia="ru-RU"/>
        </w:rPr>
        <w:t>mouflon</w:t>
      </w:r>
      <w:r w:rsidRPr="0080726D">
        <w:rPr>
          <w:rFonts w:ascii="Arial" w:hAnsi="Arial" w:cs="Arial"/>
          <w:sz w:val="22"/>
          <w:szCs w:val="22"/>
          <w:lang w:val="en-US" w:eastAsia="ru-RU"/>
        </w:rPr>
        <w:t>s</w:t>
      </w:r>
      <w:r w:rsidRPr="0080726D">
        <w:rPr>
          <w:rFonts w:ascii="Arial" w:hAnsi="Arial" w:cs="Arial"/>
          <w:sz w:val="22"/>
          <w:szCs w:val="22"/>
          <w:lang w:val="en-GB" w:eastAsia="ru-RU"/>
        </w:rPr>
        <w:t xml:space="preserve"> but these animals can hardly be regarded as residents.</w:t>
      </w:r>
      <w:r w:rsidRPr="0080726D">
        <w:rPr>
          <w:rFonts w:ascii="Arial" w:hAnsi="Arial" w:cs="Arial"/>
          <w:sz w:val="22"/>
          <w:szCs w:val="22"/>
          <w:lang w:val="en-US" w:eastAsia="ru-RU"/>
        </w:rPr>
        <w:t xml:space="preserve"> </w:t>
      </w:r>
      <w:r w:rsidRPr="0080726D">
        <w:rPr>
          <w:rFonts w:ascii="Arial" w:hAnsi="Arial" w:cs="Arial"/>
          <w:sz w:val="22"/>
          <w:szCs w:val="22"/>
          <w:lang w:val="en-GB" w:eastAsia="ru-RU"/>
        </w:rPr>
        <w:t xml:space="preserve">The area is typical mouflon habitat, but </w:t>
      </w:r>
      <w:r w:rsidRPr="0080726D">
        <w:rPr>
          <w:rFonts w:ascii="Arial" w:hAnsi="Arial" w:cs="Arial"/>
          <w:sz w:val="22"/>
          <w:szCs w:val="22"/>
          <w:lang w:val="en-US" w:eastAsia="ru-RU"/>
        </w:rPr>
        <w:t xml:space="preserve">number of </w:t>
      </w:r>
      <w:r w:rsidRPr="0080726D">
        <w:rPr>
          <w:rFonts w:ascii="Arial" w:hAnsi="Arial" w:cs="Arial"/>
          <w:sz w:val="22"/>
          <w:szCs w:val="22"/>
          <w:lang w:val="en-GB" w:eastAsia="ru-RU"/>
        </w:rPr>
        <w:t xml:space="preserve">mouflons </w:t>
      </w:r>
      <w:r w:rsidRPr="0080726D">
        <w:rPr>
          <w:rFonts w:ascii="Arial" w:hAnsi="Arial" w:cs="Arial"/>
          <w:sz w:val="22"/>
          <w:szCs w:val="22"/>
          <w:lang w:val="en-US" w:eastAsia="ru-RU"/>
        </w:rPr>
        <w:t xml:space="preserve">is far below the habitat capacity </w:t>
      </w:r>
      <w:r w:rsidRPr="0080726D">
        <w:rPr>
          <w:rFonts w:ascii="Arial" w:hAnsi="Arial" w:cs="Arial"/>
          <w:sz w:val="22"/>
          <w:szCs w:val="22"/>
          <w:lang w:val="en-GB" w:eastAsia="ru-RU"/>
        </w:rPr>
        <w:t xml:space="preserve">for the reasons of poaching, military presence on the border with Nakhichevan and, </w:t>
      </w:r>
      <w:r w:rsidRPr="0080726D">
        <w:rPr>
          <w:rFonts w:ascii="Arial" w:hAnsi="Arial" w:cs="Arial"/>
          <w:sz w:val="22"/>
          <w:szCs w:val="22"/>
          <w:lang w:val="en-US" w:eastAsia="ru-RU"/>
        </w:rPr>
        <w:t xml:space="preserve">in less extend, </w:t>
      </w:r>
      <w:r w:rsidRPr="0080726D">
        <w:rPr>
          <w:rFonts w:ascii="Arial" w:hAnsi="Arial" w:cs="Arial"/>
          <w:sz w:val="22"/>
          <w:szCs w:val="22"/>
          <w:lang w:val="en-GB" w:eastAsia="ru-RU"/>
        </w:rPr>
        <w:t>disturbance of mouflon habitat by livestock.</w:t>
      </w:r>
    </w:p>
    <w:p w:rsidR="00EC381D" w:rsidRPr="00530BE4" w:rsidRDefault="00EC381D" w:rsidP="00EC381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en-US" w:eastAsia="en-US"/>
        </w:rPr>
      </w:pPr>
    </w:p>
    <w:p w:rsidR="00EC381D" w:rsidRPr="00530BE4" w:rsidRDefault="00EC381D" w:rsidP="00EC381D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IV. DESCRIPTION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OF </w:t>
      </w:r>
      <w:r w:rsidRPr="00530BE4">
        <w:rPr>
          <w:rFonts w:ascii="Arial" w:hAnsi="Arial" w:cs="Arial"/>
          <w:sz w:val="22"/>
          <w:szCs w:val="22"/>
          <w:lang w:val="en-US" w:eastAsia="en-US"/>
        </w:rPr>
        <w:t>CONSERVATION MEASURES TO BE CARRIED OUT</w:t>
      </w:r>
    </w:p>
    <w:p w:rsidR="00EC381D" w:rsidRPr="00530BE4" w:rsidRDefault="00EC381D" w:rsidP="00EC381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530BE4">
        <w:rPr>
          <w:rFonts w:ascii="Arial" w:hAnsi="Arial" w:cs="Arial"/>
          <w:b/>
          <w:sz w:val="22"/>
          <w:szCs w:val="22"/>
          <w:lang w:val="hy-AM" w:eastAsia="en-US"/>
        </w:rPr>
        <w:t>Zonation of Shahaponq CA</w:t>
      </w:r>
    </w:p>
    <w:p w:rsidR="00EC381D" w:rsidRPr="00530BE4" w:rsidRDefault="00EC381D" w:rsidP="00EC381D">
      <w:pPr>
        <w:widowControl/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  <w:lang w:val="hy-AM" w:eastAsia="en-US"/>
        </w:rPr>
      </w:pPr>
    </w:p>
    <w:p w:rsidR="00EC381D" w:rsidRPr="00530BE4" w:rsidRDefault="00EC381D" w:rsidP="00EC381D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530BE4">
        <w:rPr>
          <w:rFonts w:ascii="Arial" w:hAnsi="Arial" w:cs="Arial"/>
          <w:sz w:val="22"/>
          <w:szCs w:val="22"/>
          <w:lang w:val="hy-AM" w:eastAsia="en-US"/>
        </w:rPr>
        <w:t xml:space="preserve">Shahaponq CA will consists from </w:t>
      </w:r>
      <w:r>
        <w:rPr>
          <w:rFonts w:ascii="Arial" w:hAnsi="Arial" w:cs="Arial"/>
          <w:sz w:val="22"/>
          <w:szCs w:val="22"/>
          <w:lang w:val="en-US" w:eastAsia="en-US"/>
        </w:rPr>
        <w:t>C</w:t>
      </w:r>
      <w:r w:rsidRPr="00530BE4">
        <w:rPr>
          <w:rFonts w:ascii="Arial" w:hAnsi="Arial" w:cs="Arial"/>
          <w:sz w:val="22"/>
          <w:szCs w:val="22"/>
          <w:lang w:val="hy-AM" w:eastAsia="en-US"/>
        </w:rPr>
        <w:t xml:space="preserve">ore,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and Sustainable use </w:t>
      </w:r>
      <w:r w:rsidRPr="00530BE4">
        <w:rPr>
          <w:rFonts w:ascii="Arial" w:hAnsi="Arial" w:cs="Arial"/>
          <w:sz w:val="22"/>
          <w:szCs w:val="22"/>
          <w:lang w:val="hy-AM" w:eastAsia="en-US"/>
        </w:rPr>
        <w:t>zones</w:t>
      </w:r>
      <w:r w:rsidRPr="00530BE4">
        <w:rPr>
          <w:rFonts w:ascii="Sylfaen" w:hAnsi="Sylfaen" w:cs="Arial"/>
          <w:sz w:val="22"/>
          <w:szCs w:val="22"/>
          <w:lang w:val="hy-AM" w:eastAsia="en-US"/>
        </w:rPr>
        <w:t>:</w:t>
      </w:r>
    </w:p>
    <w:p w:rsidR="00EC381D" w:rsidRPr="00530BE4" w:rsidRDefault="00EC381D" w:rsidP="00EC381D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hy-AM" w:eastAsia="en-US"/>
        </w:rPr>
      </w:pPr>
      <w:r w:rsidRPr="00530BE4">
        <w:rPr>
          <w:rFonts w:ascii="Arial" w:hAnsi="Arial" w:cs="Arial"/>
          <w:sz w:val="22"/>
          <w:szCs w:val="22"/>
          <w:lang w:val="hy-AM" w:eastAsia="en-US"/>
        </w:rPr>
        <w:t>The Core zone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(2,276 ha)</w:t>
      </w:r>
      <w:r w:rsidRPr="00530BE4">
        <w:rPr>
          <w:rFonts w:ascii="Arial" w:hAnsi="Arial" w:cs="Arial"/>
          <w:sz w:val="22"/>
          <w:szCs w:val="22"/>
          <w:lang w:val="hy-AM" w:eastAsia="en-US"/>
        </w:rPr>
        <w:t xml:space="preserve"> is devoted to wildlife habitat conservation and to protection of flora and fauna and </w:t>
      </w:r>
      <w:r>
        <w:rPr>
          <w:rFonts w:ascii="Arial" w:hAnsi="Arial" w:cs="Arial"/>
          <w:sz w:val="22"/>
          <w:szCs w:val="22"/>
          <w:lang w:val="sl-SI" w:eastAsia="en-US"/>
        </w:rPr>
        <w:t xml:space="preserve">natural processes in the </w:t>
      </w:r>
      <w:r w:rsidRPr="00530BE4">
        <w:rPr>
          <w:rFonts w:ascii="Arial" w:hAnsi="Arial" w:cs="Arial"/>
          <w:sz w:val="22"/>
          <w:szCs w:val="22"/>
          <w:lang w:val="hy-AM" w:eastAsia="en-US"/>
        </w:rPr>
        <w:t xml:space="preserve">landscape it contains. The Core area has strict protection status. </w:t>
      </w:r>
    </w:p>
    <w:p w:rsidR="00EC381D" w:rsidRPr="00530BE4" w:rsidRDefault="00EC381D" w:rsidP="00EC381D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hy-AM" w:eastAsia="en-US"/>
        </w:rPr>
      </w:pPr>
      <w:r w:rsidRPr="00530BE4">
        <w:rPr>
          <w:rFonts w:ascii="Arial" w:hAnsi="Arial" w:cs="Arial"/>
          <w:sz w:val="22"/>
          <w:szCs w:val="22"/>
          <w:lang w:val="hy-AM" w:eastAsia="en-US"/>
        </w:rPr>
        <w:t xml:space="preserve">The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Sustainable Use zone (3,438 ha) </w:t>
      </w:r>
      <w:r w:rsidRPr="00530BE4">
        <w:rPr>
          <w:rFonts w:ascii="Arial" w:hAnsi="Arial" w:cs="Arial"/>
          <w:sz w:val="22"/>
          <w:szCs w:val="22"/>
          <w:lang w:val="hy-AM" w:eastAsia="en-US"/>
        </w:rPr>
        <w:t xml:space="preserve">surrounds and adjoins the </w:t>
      </w:r>
      <w:r>
        <w:rPr>
          <w:rFonts w:ascii="Arial" w:hAnsi="Arial" w:cs="Arial"/>
          <w:sz w:val="22"/>
          <w:szCs w:val="22"/>
          <w:lang w:val="en-US" w:eastAsia="en-US"/>
        </w:rPr>
        <w:t>C</w:t>
      </w:r>
      <w:r w:rsidRPr="00530BE4">
        <w:rPr>
          <w:rFonts w:ascii="Arial" w:hAnsi="Arial" w:cs="Arial"/>
          <w:sz w:val="22"/>
          <w:szCs w:val="22"/>
          <w:lang w:val="hy-AM" w:eastAsia="en-US"/>
        </w:rPr>
        <w:t xml:space="preserve">ore areas. </w:t>
      </w:r>
      <w:r>
        <w:rPr>
          <w:rFonts w:ascii="Arial" w:hAnsi="Arial" w:cs="Arial"/>
          <w:sz w:val="22"/>
          <w:szCs w:val="22"/>
          <w:lang w:val="sl-SI" w:eastAsia="en-US"/>
        </w:rPr>
        <w:t xml:space="preserve">The purpose is to increase productivity through sustainable grassland management and to preserve the traditional cultural landscape. </w:t>
      </w:r>
      <w:r>
        <w:rPr>
          <w:rFonts w:ascii="Arial" w:hAnsi="Arial" w:cs="Arial"/>
          <w:sz w:val="22"/>
          <w:szCs w:val="22"/>
          <w:lang w:val="en-US" w:eastAsia="en-US"/>
        </w:rPr>
        <w:t>It</w:t>
      </w:r>
      <w:r w:rsidRPr="00530BE4">
        <w:rPr>
          <w:rFonts w:ascii="Arial" w:hAnsi="Arial" w:cs="Arial"/>
          <w:sz w:val="22"/>
          <w:szCs w:val="22"/>
          <w:lang w:val="hy-AM" w:eastAsia="en-US"/>
        </w:rPr>
        <w:t xml:space="preserve"> is used for </w:t>
      </w:r>
      <w:r w:rsidRPr="00FF5A74">
        <w:rPr>
          <w:rFonts w:ascii="Arial" w:hAnsi="Arial" w:cs="Arial"/>
          <w:sz w:val="22"/>
          <w:szCs w:val="22"/>
          <w:lang w:val="en-US" w:eastAsia="en-US"/>
        </w:rPr>
        <w:t xml:space="preserve">agriculture, </w:t>
      </w:r>
      <w:r w:rsidRPr="00530BE4">
        <w:rPr>
          <w:rFonts w:ascii="Arial" w:hAnsi="Arial" w:cs="Arial"/>
          <w:sz w:val="22"/>
          <w:szCs w:val="22"/>
          <w:lang w:val="hy-AM" w:eastAsia="en-US"/>
        </w:rPr>
        <w:t>environmental education, ecotourism, and applied and basic research</w:t>
      </w:r>
      <w:r>
        <w:rPr>
          <w:rFonts w:ascii="Arial" w:hAnsi="Arial" w:cs="Arial"/>
          <w:sz w:val="22"/>
          <w:szCs w:val="22"/>
          <w:lang w:val="en-US" w:eastAsia="en-US"/>
        </w:rPr>
        <w:t xml:space="preserve">, and to </w:t>
      </w:r>
      <w:r w:rsidRPr="00530BE4">
        <w:rPr>
          <w:rFonts w:ascii="Arial" w:hAnsi="Arial" w:cs="Arial"/>
          <w:sz w:val="22"/>
          <w:szCs w:val="22"/>
          <w:lang w:val="hy-AM" w:eastAsia="en-US"/>
        </w:rPr>
        <w:t>support sustainable development.</w:t>
      </w:r>
    </w:p>
    <w:p w:rsidR="00EC381D" w:rsidRDefault="00EC381D" w:rsidP="00EC381D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07067">
        <w:rPr>
          <w:rFonts w:ascii="Arial" w:hAnsi="Arial" w:cs="Arial"/>
          <w:sz w:val="22"/>
          <w:szCs w:val="22"/>
          <w:lang w:val="en-US" w:eastAsia="en-US"/>
        </w:rPr>
        <w:t xml:space="preserve">In addition, </w:t>
      </w:r>
      <w:proofErr w:type="spellStart"/>
      <w:r w:rsidRPr="00007067">
        <w:rPr>
          <w:rFonts w:ascii="Arial" w:hAnsi="Arial" w:cs="Arial"/>
          <w:sz w:val="22"/>
          <w:szCs w:val="22"/>
          <w:lang w:val="en-US" w:eastAsia="en-US"/>
        </w:rPr>
        <w:t>Shahaponq</w:t>
      </w:r>
      <w:proofErr w:type="spellEnd"/>
      <w:r w:rsidRPr="00007067">
        <w:rPr>
          <w:rFonts w:ascii="Arial" w:hAnsi="Arial" w:cs="Arial"/>
          <w:sz w:val="22"/>
          <w:szCs w:val="22"/>
          <w:lang w:val="en-US" w:eastAsia="en-US"/>
        </w:rPr>
        <w:t xml:space="preserve"> CA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is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bordering with the State </w:t>
      </w:r>
      <w:r w:rsidRPr="00007067">
        <w:rPr>
          <w:rFonts w:ascii="Arial" w:hAnsi="Arial" w:cs="Arial"/>
          <w:sz w:val="22"/>
          <w:szCs w:val="22"/>
          <w:lang w:val="en-US" w:eastAsia="en-US"/>
        </w:rPr>
        <w:t>Bo</w:t>
      </w:r>
      <w:r w:rsidRPr="00007067">
        <w:rPr>
          <w:rFonts w:ascii="Arial" w:hAnsi="Arial" w:cs="Arial"/>
          <w:sz w:val="22"/>
          <w:szCs w:val="22"/>
          <w:lang w:val="hy-AM" w:eastAsia="en-US"/>
        </w:rPr>
        <w:t>r</w:t>
      </w:r>
      <w:r w:rsidRPr="00007067">
        <w:rPr>
          <w:rFonts w:ascii="Arial" w:hAnsi="Arial" w:cs="Arial"/>
          <w:sz w:val="22"/>
          <w:szCs w:val="22"/>
          <w:lang w:val="en-US" w:eastAsia="en-US"/>
        </w:rPr>
        <w:t>der Zone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(1,307), and Civil Voice NGO and WWF will establish </w:t>
      </w:r>
      <w:proofErr w:type="gramStart"/>
      <w:r>
        <w:rPr>
          <w:rFonts w:ascii="Arial" w:hAnsi="Arial" w:cs="Arial"/>
          <w:sz w:val="22"/>
          <w:szCs w:val="22"/>
          <w:lang w:val="en-US" w:eastAsia="en-US"/>
        </w:rPr>
        <w:t>a cooperation</w:t>
      </w:r>
      <w:proofErr w:type="gramEnd"/>
      <w:r>
        <w:rPr>
          <w:rFonts w:ascii="Arial" w:hAnsi="Arial" w:cs="Arial"/>
          <w:sz w:val="22"/>
          <w:szCs w:val="22"/>
          <w:lang w:val="en-US" w:eastAsia="en-US"/>
        </w:rPr>
        <w:t xml:space="preserve"> with border guards to combat poaching. </w:t>
      </w:r>
    </w:p>
    <w:p w:rsidR="00EC381D" w:rsidRPr="005F1573" w:rsidRDefault="00EC381D" w:rsidP="00EC381D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en-US" w:eastAsia="en-US"/>
        </w:rPr>
      </w:pPr>
    </w:p>
    <w:p w:rsidR="00EC381D" w:rsidRPr="00530BE4" w:rsidRDefault="00EC381D" w:rsidP="00EC381D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530BE4">
        <w:rPr>
          <w:rFonts w:ascii="Arial" w:hAnsi="Arial" w:cs="Arial"/>
          <w:b/>
          <w:sz w:val="22"/>
          <w:szCs w:val="22"/>
          <w:lang w:val="en-US" w:eastAsia="en-US"/>
        </w:rPr>
        <w:t>Establishment of no-use, no-disturbance zones.</w:t>
      </w:r>
    </w:p>
    <w:p w:rsidR="00EC381D" w:rsidRPr="00530BE4" w:rsidRDefault="00EC381D" w:rsidP="00EC381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C381D" w:rsidRPr="00530BE4" w:rsidRDefault="00EC381D" w:rsidP="00EC381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30BE4">
        <w:rPr>
          <w:rFonts w:ascii="Arial" w:hAnsi="Arial" w:cs="Arial"/>
          <w:sz w:val="22"/>
          <w:szCs w:val="22"/>
          <w:lang w:val="hy-AM" w:eastAsia="en-US"/>
        </w:rPr>
        <w:t>C</w:t>
      </w:r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ore zones of </w:t>
      </w:r>
      <w:proofErr w:type="spellStart"/>
      <w:r w:rsidRPr="00530BE4">
        <w:rPr>
          <w:rFonts w:ascii="Arial" w:hAnsi="Arial" w:cs="Arial"/>
          <w:sz w:val="22"/>
          <w:szCs w:val="22"/>
          <w:lang w:val="en-US" w:eastAsia="en-US"/>
        </w:rPr>
        <w:t>Shahaponq</w:t>
      </w:r>
      <w:proofErr w:type="spellEnd"/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 CA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(2,276 ha)</w:t>
      </w:r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are to</w:t>
      </w:r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 be </w:t>
      </w:r>
      <w:r w:rsidRPr="00530BE4">
        <w:rPr>
          <w:rFonts w:ascii="Arial" w:hAnsi="Arial" w:cs="Arial"/>
          <w:sz w:val="22"/>
          <w:szCs w:val="22"/>
          <w:lang w:val="hy-AM" w:eastAsia="en-US"/>
        </w:rPr>
        <w:t>n</w:t>
      </w:r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o-use, no-disturbance zones: in the territory of </w:t>
      </w:r>
      <w:proofErr w:type="spellStart"/>
      <w:r w:rsidRPr="00530BE4">
        <w:rPr>
          <w:rFonts w:ascii="Arial" w:hAnsi="Arial" w:cs="Arial"/>
          <w:sz w:val="22"/>
          <w:szCs w:val="22"/>
          <w:lang w:val="en-US" w:eastAsia="en-US"/>
        </w:rPr>
        <w:t>Arevis</w:t>
      </w:r>
      <w:proofErr w:type="spellEnd"/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 Village 1094.4 ha, </w:t>
      </w:r>
      <w:proofErr w:type="spellStart"/>
      <w:r w:rsidRPr="00530BE4">
        <w:rPr>
          <w:rFonts w:ascii="Arial" w:hAnsi="Arial" w:cs="Arial"/>
          <w:sz w:val="22"/>
          <w:szCs w:val="22"/>
          <w:lang w:val="en-US" w:eastAsia="en-US"/>
        </w:rPr>
        <w:t>Brnakot</w:t>
      </w:r>
      <w:proofErr w:type="spellEnd"/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 Village – 202.5 ha, </w:t>
      </w:r>
      <w:proofErr w:type="spellStart"/>
      <w:r w:rsidRPr="00530BE4">
        <w:rPr>
          <w:rFonts w:ascii="Arial" w:hAnsi="Arial" w:cs="Arial"/>
          <w:sz w:val="22"/>
          <w:szCs w:val="22"/>
          <w:lang w:val="en-US" w:eastAsia="en-US"/>
        </w:rPr>
        <w:t>Salvard</w:t>
      </w:r>
      <w:proofErr w:type="spellEnd"/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 Village – 235,1 ha and </w:t>
      </w:r>
      <w:proofErr w:type="spellStart"/>
      <w:r w:rsidRPr="00530BE4">
        <w:rPr>
          <w:rFonts w:ascii="Arial" w:hAnsi="Arial" w:cs="Arial"/>
          <w:sz w:val="22"/>
          <w:szCs w:val="22"/>
          <w:lang w:val="en-US" w:eastAsia="en-US"/>
        </w:rPr>
        <w:t>Tasik</w:t>
      </w:r>
      <w:proofErr w:type="spellEnd"/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 Village – 744 ha   (see map in Annex 5).</w:t>
      </w:r>
    </w:p>
    <w:p w:rsidR="00EC381D" w:rsidRPr="00530BE4" w:rsidRDefault="00EC381D" w:rsidP="00EC381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C381D" w:rsidRPr="00530BE4" w:rsidRDefault="00EC381D" w:rsidP="00EC381D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530BE4">
        <w:rPr>
          <w:rFonts w:ascii="Arial" w:hAnsi="Arial" w:cs="Arial"/>
          <w:b/>
          <w:sz w:val="22"/>
          <w:szCs w:val="22"/>
          <w:lang w:val="en-US" w:eastAsia="en-US"/>
        </w:rPr>
        <w:t>Establishment of a regulated grassland management system.</w:t>
      </w:r>
    </w:p>
    <w:p w:rsidR="00EC381D" w:rsidRPr="00530BE4" w:rsidRDefault="00EC381D" w:rsidP="00EC381D">
      <w:pPr>
        <w:widowControl/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C381D" w:rsidRPr="00530BE4" w:rsidRDefault="00EC381D" w:rsidP="00EC381D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  <w:r w:rsidRPr="00530BE4">
        <w:rPr>
          <w:rFonts w:ascii="Arial" w:hAnsi="Arial" w:cs="Arial"/>
          <w:sz w:val="22"/>
          <w:szCs w:val="22"/>
          <w:lang w:val="en-GB" w:eastAsia="ru-RU"/>
        </w:rPr>
        <w:t xml:space="preserve">The </w:t>
      </w:r>
      <w:r>
        <w:rPr>
          <w:rFonts w:ascii="Arial" w:hAnsi="Arial" w:cs="Arial"/>
          <w:sz w:val="22"/>
          <w:szCs w:val="22"/>
          <w:lang w:val="en-GB" w:eastAsia="ru-RU"/>
        </w:rPr>
        <w:t>C</w:t>
      </w:r>
      <w:r w:rsidRPr="00530BE4">
        <w:rPr>
          <w:rFonts w:ascii="Arial" w:hAnsi="Arial" w:cs="Arial"/>
          <w:sz w:val="22"/>
          <w:szCs w:val="22"/>
          <w:lang w:val="en-GB" w:eastAsia="ru-RU"/>
        </w:rPr>
        <w:t xml:space="preserve">ore zone of </w:t>
      </w:r>
      <w:proofErr w:type="spellStart"/>
      <w:r w:rsidRPr="00530BE4">
        <w:rPr>
          <w:rFonts w:ascii="Arial" w:hAnsi="Arial" w:cs="Arial"/>
          <w:sz w:val="22"/>
          <w:szCs w:val="22"/>
          <w:lang w:val="en-GB" w:eastAsia="ru-RU"/>
        </w:rPr>
        <w:t>Shahaponq</w:t>
      </w:r>
      <w:proofErr w:type="spellEnd"/>
      <w:r w:rsidRPr="00530BE4">
        <w:rPr>
          <w:rFonts w:ascii="Arial" w:hAnsi="Arial" w:cs="Arial"/>
          <w:sz w:val="22"/>
          <w:szCs w:val="22"/>
          <w:lang w:val="en-GB" w:eastAsia="ru-RU"/>
        </w:rPr>
        <w:t xml:space="preserve"> CA </w:t>
      </w:r>
      <w:r>
        <w:rPr>
          <w:rFonts w:ascii="Arial" w:hAnsi="Arial" w:cs="Arial"/>
          <w:sz w:val="22"/>
          <w:szCs w:val="22"/>
          <w:lang w:val="en-GB" w:eastAsia="ru-RU"/>
        </w:rPr>
        <w:t>is</w:t>
      </w:r>
      <w:r w:rsidRPr="00530BE4">
        <w:rPr>
          <w:rFonts w:ascii="Arial" w:hAnsi="Arial" w:cs="Arial"/>
          <w:sz w:val="22"/>
          <w:szCs w:val="22"/>
          <w:lang w:val="en-GB" w:eastAsia="ru-RU"/>
        </w:rPr>
        <w:t xml:space="preserve"> closed for grazing. In the </w:t>
      </w:r>
      <w:r>
        <w:rPr>
          <w:rFonts w:ascii="Arial" w:hAnsi="Arial" w:cs="Arial"/>
          <w:sz w:val="22"/>
          <w:szCs w:val="22"/>
          <w:lang w:val="en-GB" w:eastAsia="ru-RU"/>
        </w:rPr>
        <w:t>Sustainable Use</w:t>
      </w:r>
      <w:r w:rsidRPr="00530BE4">
        <w:rPr>
          <w:rFonts w:ascii="Arial" w:hAnsi="Arial" w:cs="Arial"/>
          <w:sz w:val="22"/>
          <w:szCs w:val="22"/>
          <w:lang w:val="en-US" w:eastAsia="ru-RU"/>
        </w:rPr>
        <w:t xml:space="preserve"> </w:t>
      </w:r>
      <w:r>
        <w:rPr>
          <w:rFonts w:ascii="Arial" w:hAnsi="Arial" w:cs="Arial"/>
          <w:sz w:val="22"/>
          <w:szCs w:val="22"/>
          <w:lang w:val="en-US" w:eastAsia="ru-RU"/>
        </w:rPr>
        <w:t>z</w:t>
      </w:r>
      <w:r w:rsidRPr="00530BE4">
        <w:rPr>
          <w:rFonts w:ascii="Arial" w:hAnsi="Arial" w:cs="Arial"/>
          <w:sz w:val="22"/>
          <w:szCs w:val="22"/>
          <w:lang w:val="en-US" w:eastAsia="ru-RU"/>
        </w:rPr>
        <w:t xml:space="preserve">one </w:t>
      </w:r>
      <w:r w:rsidRPr="00530BE4">
        <w:rPr>
          <w:rFonts w:ascii="Arial" w:hAnsi="Arial" w:cs="Arial"/>
          <w:sz w:val="22"/>
          <w:szCs w:val="22"/>
          <w:lang w:val="en-GB" w:eastAsia="ru-RU"/>
        </w:rPr>
        <w:t xml:space="preserve">the use of pastures will be regulated to allow sufficient growth of grass in </w:t>
      </w:r>
      <w:r>
        <w:rPr>
          <w:rFonts w:ascii="Arial" w:hAnsi="Arial" w:cs="Arial"/>
          <w:sz w:val="22"/>
          <w:szCs w:val="22"/>
          <w:lang w:val="en-GB" w:eastAsia="ru-RU"/>
        </w:rPr>
        <w:t xml:space="preserve">the </w:t>
      </w:r>
      <w:r w:rsidRPr="00530BE4">
        <w:rPr>
          <w:rFonts w:ascii="Arial" w:hAnsi="Arial" w:cs="Arial"/>
          <w:sz w:val="22"/>
          <w:szCs w:val="22"/>
          <w:lang w:val="en-GB" w:eastAsia="ru-RU"/>
        </w:rPr>
        <w:t xml:space="preserve">spring and thus increase </w:t>
      </w:r>
      <w:r>
        <w:rPr>
          <w:rFonts w:ascii="Arial" w:hAnsi="Arial" w:cs="Arial"/>
          <w:sz w:val="22"/>
          <w:szCs w:val="22"/>
          <w:lang w:val="en-GB" w:eastAsia="ru-RU"/>
        </w:rPr>
        <w:t xml:space="preserve">the </w:t>
      </w:r>
      <w:r w:rsidRPr="00530BE4">
        <w:rPr>
          <w:rFonts w:ascii="Arial" w:hAnsi="Arial" w:cs="Arial"/>
          <w:sz w:val="22"/>
          <w:szCs w:val="22"/>
          <w:lang w:val="en-GB" w:eastAsia="ru-RU"/>
        </w:rPr>
        <w:t>pasture productivity while reducing soil erosion due to overgrazing and trampling</w:t>
      </w:r>
      <w:r w:rsidRPr="00530BE4">
        <w:rPr>
          <w:rFonts w:ascii="Arial" w:hAnsi="Arial" w:cs="Arial"/>
          <w:sz w:val="22"/>
          <w:szCs w:val="22"/>
          <w:lang w:val="en-US" w:eastAsia="ru-RU"/>
        </w:rPr>
        <w:t xml:space="preserve"> </w:t>
      </w:r>
      <w:r w:rsidRPr="00530BE4">
        <w:rPr>
          <w:rFonts w:ascii="Arial" w:hAnsi="Arial" w:cs="Arial"/>
          <w:sz w:val="22"/>
          <w:szCs w:val="22"/>
          <w:lang w:val="en-GB" w:eastAsia="ru-RU"/>
        </w:rPr>
        <w:t>(see map in Annex 5):</w:t>
      </w:r>
    </w:p>
    <w:p w:rsidR="00EC381D" w:rsidRPr="00530BE4" w:rsidRDefault="00EC381D" w:rsidP="00EC381D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1669"/>
      </w:tblGrid>
      <w:tr w:rsidR="00EC381D" w:rsidRPr="00530BE4" w:rsidTr="00A62B42">
        <w:tc>
          <w:tcPr>
            <w:tcW w:w="4253" w:type="dxa"/>
            <w:shd w:val="clear" w:color="auto" w:fill="auto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>Open for grazing livestock f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en-US"/>
              </w:rPr>
              <w:t>r</w:t>
            </w: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om May 15 </w:t>
            </w:r>
          </w:p>
        </w:tc>
        <w:tc>
          <w:tcPr>
            <w:tcW w:w="3118" w:type="dxa"/>
            <w:shd w:val="clear" w:color="auto" w:fill="auto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Plot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S2</w:t>
            </w: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S5</w:t>
            </w:r>
          </w:p>
        </w:tc>
        <w:tc>
          <w:tcPr>
            <w:tcW w:w="1669" w:type="dxa"/>
            <w:shd w:val="clear" w:color="auto" w:fill="auto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ha</w:t>
            </w:r>
          </w:p>
        </w:tc>
      </w:tr>
      <w:tr w:rsidR="00EC381D" w:rsidRPr="00530BE4" w:rsidTr="00A62B42">
        <w:trPr>
          <w:trHeight w:val="280"/>
        </w:trPr>
        <w:tc>
          <w:tcPr>
            <w:tcW w:w="4253" w:type="dxa"/>
            <w:shd w:val="clear" w:color="auto" w:fill="auto"/>
            <w:vAlign w:val="center"/>
          </w:tcPr>
          <w:p w:rsidR="00EC381D" w:rsidRPr="00007067" w:rsidRDefault="00EC381D" w:rsidP="00A62B42">
            <w:pPr>
              <w:widowControl/>
              <w:shd w:val="clear" w:color="auto" w:fill="FFFFFF"/>
              <w:autoSpaceDE/>
              <w:autoSpaceDN/>
              <w:adjustRightInd/>
              <w:rPr>
                <w:rFonts w:ascii="Segoe UI" w:hAnsi="Segoe UI" w:cs="Segoe UI"/>
                <w:b/>
                <w:bCs/>
                <w:i/>
                <w:iCs/>
                <w:color w:val="212121"/>
                <w:sz w:val="23"/>
                <w:szCs w:val="23"/>
                <w:lang w:val="en-US" w:eastAsia="en-US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>Open for grazing livestock f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en-US"/>
              </w:rPr>
              <w:t>r</w:t>
            </w: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om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from June 1 </w:t>
            </w:r>
          </w:p>
        </w:tc>
        <w:tc>
          <w:tcPr>
            <w:tcW w:w="3118" w:type="dxa"/>
            <w:shd w:val="clear" w:color="auto" w:fill="auto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07067">
              <w:rPr>
                <w:rFonts w:ascii="Arial" w:hAnsi="Arial" w:cs="Arial"/>
                <w:sz w:val="22"/>
                <w:szCs w:val="22"/>
                <w:lang w:val="en-US" w:eastAsia="en-US"/>
              </w:rPr>
              <w:t>S1; S3 and S4</w:t>
            </w:r>
          </w:p>
        </w:tc>
        <w:tc>
          <w:tcPr>
            <w:tcW w:w="1669" w:type="dxa"/>
            <w:shd w:val="clear" w:color="auto" w:fill="auto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0706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007067">
              <w:rPr>
                <w:rFonts w:ascii="Arial" w:hAnsi="Arial" w:cs="Arial"/>
                <w:sz w:val="22"/>
                <w:szCs w:val="22"/>
                <w:lang w:val="en-US" w:eastAsia="en-US"/>
              </w:rPr>
              <w:t>568 ha</w:t>
            </w:r>
          </w:p>
        </w:tc>
      </w:tr>
      <w:tr w:rsidR="00EC381D" w:rsidRPr="00530BE4" w:rsidTr="00A62B42">
        <w:trPr>
          <w:trHeight w:val="280"/>
        </w:trPr>
        <w:tc>
          <w:tcPr>
            <w:tcW w:w="4253" w:type="dxa"/>
            <w:shd w:val="clear" w:color="auto" w:fill="auto"/>
            <w:vAlign w:val="center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>Closed for livestock</w:t>
            </w:r>
          </w:p>
        </w:tc>
        <w:tc>
          <w:tcPr>
            <w:tcW w:w="3118" w:type="dxa"/>
            <w:shd w:val="clear" w:color="auto" w:fill="auto"/>
          </w:tcPr>
          <w:p w:rsidR="00EC381D" w:rsidRPr="00530BE4" w:rsidRDefault="00EC381D" w:rsidP="00A62B4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Plots C1, C2, C3 and C4 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EC381D" w:rsidRPr="00607DD4" w:rsidRDefault="00EC381D" w:rsidP="00A62B4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>276 ha</w:t>
            </w:r>
          </w:p>
        </w:tc>
      </w:tr>
    </w:tbl>
    <w:p w:rsidR="00EC381D" w:rsidRPr="00530BE4" w:rsidRDefault="00EC381D" w:rsidP="00EC381D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C381D" w:rsidRPr="00530BE4" w:rsidRDefault="00EC381D" w:rsidP="00EC381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C381D" w:rsidRPr="00530BE4" w:rsidRDefault="00EC381D" w:rsidP="00EC381D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530BE4">
        <w:rPr>
          <w:rFonts w:ascii="Arial" w:hAnsi="Arial" w:cs="Arial"/>
          <w:b/>
          <w:sz w:val="22"/>
          <w:szCs w:val="22"/>
          <w:lang w:val="en-US" w:eastAsia="en-US"/>
        </w:rPr>
        <w:t>Anti-poaching control</w:t>
      </w:r>
    </w:p>
    <w:p w:rsidR="00EC381D" w:rsidRPr="00530BE4" w:rsidRDefault="00EC381D" w:rsidP="00EC381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C381D" w:rsidRDefault="00EC381D" w:rsidP="00EC381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The </w:t>
      </w:r>
      <w:r>
        <w:rPr>
          <w:rFonts w:ascii="Arial" w:hAnsi="Arial" w:cs="Arial"/>
          <w:sz w:val="22"/>
          <w:szCs w:val="22"/>
          <w:lang w:val="en-US" w:eastAsia="en-US"/>
        </w:rPr>
        <w:t>Caretaker</w:t>
      </w:r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 service of </w:t>
      </w:r>
      <w:proofErr w:type="spellStart"/>
      <w:r w:rsidRPr="00530BE4">
        <w:rPr>
          <w:rFonts w:ascii="Arial" w:hAnsi="Arial" w:cs="Arial"/>
          <w:sz w:val="22"/>
          <w:szCs w:val="22"/>
          <w:lang w:val="en-US" w:eastAsia="en-US"/>
        </w:rPr>
        <w:t>Shahaponq</w:t>
      </w:r>
      <w:proofErr w:type="spellEnd"/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 CA in relation to wildlife management and poaching will cover Core,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and Sustainable use</w:t>
      </w:r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 zones in full extend.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Daily patrolling will be set up through clear patrolling plan and tracking system of Caretakers and vehicles. Civil Voice NGO and </w:t>
      </w:r>
      <w:r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WWF will regularly monitor the Caretakers’ service and make adoptive management if it is necessary. At least 5 roadblocks and 10 preventive signs will be set up in the core zone to prevent access of poachers to the main habitats. Meantime, camera traps and on-line cameras will be established in the main habitats. </w:t>
      </w:r>
    </w:p>
    <w:p w:rsidR="00EC381D" w:rsidRPr="00530BE4" w:rsidRDefault="00EC381D" w:rsidP="00EC381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  </w:t>
      </w:r>
    </w:p>
    <w:p w:rsidR="00EC381D" w:rsidRPr="00530BE4" w:rsidRDefault="00EC381D" w:rsidP="00EC381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C381D" w:rsidRPr="00530BE4" w:rsidRDefault="00EC381D" w:rsidP="00EC381D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530BE4">
        <w:rPr>
          <w:rFonts w:ascii="Arial" w:hAnsi="Arial" w:cs="Arial"/>
          <w:b/>
          <w:sz w:val="22"/>
          <w:szCs w:val="22"/>
          <w:lang w:val="en-US" w:eastAsia="en-US"/>
        </w:rPr>
        <w:t>Monitoring</w:t>
      </w:r>
    </w:p>
    <w:p w:rsidR="00EC381D" w:rsidRPr="00530BE4" w:rsidRDefault="00EC381D" w:rsidP="00EC381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C381D" w:rsidRPr="00530BE4" w:rsidRDefault="00EC381D" w:rsidP="00EC381D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30BE4">
        <w:rPr>
          <w:rFonts w:ascii="Arial" w:hAnsi="Arial" w:cs="Arial"/>
          <w:sz w:val="22"/>
          <w:szCs w:val="22"/>
          <w:lang w:val="en-US" w:eastAsia="en-US"/>
        </w:rPr>
        <w:t xml:space="preserve">To verify the success of the conservation measures or in case of failure to adapt them, an impact monitoring system will be established by the Civil Voice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NGO </w:t>
      </w:r>
      <w:r w:rsidRPr="00530BE4">
        <w:rPr>
          <w:rFonts w:ascii="Arial" w:hAnsi="Arial" w:cs="Arial"/>
          <w:sz w:val="22"/>
          <w:szCs w:val="22"/>
          <w:lang w:val="en-US" w:eastAsia="en-US"/>
        </w:rPr>
        <w:t>with the technical support of WWF, which will include regular counting and observation of wild animals. The monitoring results will be included in the annual reports.</w:t>
      </w:r>
    </w:p>
    <w:p w:rsidR="00EC381D" w:rsidRPr="00530BE4" w:rsidRDefault="00EC381D" w:rsidP="00EC381D">
      <w:pPr>
        <w:widowControl/>
        <w:autoSpaceDE/>
        <w:autoSpaceDN/>
        <w:adjustRightInd/>
        <w:ind w:left="284"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</w:p>
    <w:p w:rsidR="00EC381D" w:rsidRPr="00530BE4" w:rsidRDefault="00EC381D" w:rsidP="00EC381D">
      <w:pPr>
        <w:widowControl/>
        <w:autoSpaceDE/>
        <w:autoSpaceDN/>
        <w:adjustRightInd/>
        <w:ind w:left="142" w:firstLine="142"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</w:p>
    <w:p w:rsidR="00EC381D" w:rsidRPr="00530BE4" w:rsidRDefault="00EC381D" w:rsidP="00EC381D">
      <w:pPr>
        <w:widowControl/>
        <w:autoSpaceDE/>
        <w:autoSpaceDN/>
        <w:adjustRightInd/>
        <w:ind w:left="142" w:firstLine="142"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</w:p>
    <w:p w:rsidR="00EC381D" w:rsidRPr="00530BE4" w:rsidRDefault="00EC381D" w:rsidP="00EC381D">
      <w:pPr>
        <w:widowControl/>
        <w:autoSpaceDE/>
        <w:autoSpaceDN/>
        <w:adjustRightInd/>
        <w:ind w:left="142" w:firstLine="142"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</w:p>
    <w:p w:rsidR="00EC381D" w:rsidRPr="00530BE4" w:rsidRDefault="00EC381D" w:rsidP="00EC381D">
      <w:pPr>
        <w:pageBreakBefore/>
        <w:kinsoku w:val="0"/>
        <w:overflowPunct w:val="0"/>
        <w:spacing w:line="276" w:lineRule="auto"/>
        <w:jc w:val="right"/>
        <w:rPr>
          <w:rFonts w:ascii="Arial" w:hAnsi="Arial" w:cs="Arial"/>
          <w:b/>
          <w:bCs/>
          <w:spacing w:val="-2"/>
          <w:sz w:val="22"/>
          <w:szCs w:val="22"/>
          <w:u w:val="thick"/>
          <w:lang w:val="en-US"/>
        </w:rPr>
        <w:sectPr w:rsidR="00EC381D" w:rsidRPr="00530BE4" w:rsidSect="005F1B1F">
          <w:footerReference w:type="default" r:id="rId6"/>
          <w:pgSz w:w="11910" w:h="16840"/>
          <w:pgMar w:top="640" w:right="1420" w:bottom="560" w:left="1340" w:header="0" w:footer="365" w:gutter="0"/>
          <w:cols w:space="720"/>
          <w:noEndnote/>
        </w:sectPr>
      </w:pPr>
    </w:p>
    <w:p w:rsidR="00EC381D" w:rsidRPr="00530BE4" w:rsidRDefault="00EC381D" w:rsidP="00EC381D">
      <w:pPr>
        <w:pageBreakBefore/>
        <w:kinsoku w:val="0"/>
        <w:overflowPunct w:val="0"/>
        <w:spacing w:line="276" w:lineRule="auto"/>
        <w:jc w:val="right"/>
        <w:rPr>
          <w:rFonts w:ascii="Arial" w:hAnsi="Arial" w:cs="Arial"/>
          <w:sz w:val="22"/>
          <w:szCs w:val="22"/>
          <w:lang w:val="en-US"/>
        </w:rPr>
      </w:pPr>
      <w:r w:rsidRPr="00530BE4">
        <w:rPr>
          <w:rFonts w:ascii="Arial" w:hAnsi="Arial" w:cs="Arial"/>
          <w:b/>
          <w:bCs/>
          <w:spacing w:val="-2"/>
          <w:sz w:val="22"/>
          <w:szCs w:val="22"/>
          <w:u w:val="thick"/>
          <w:lang w:val="en-US"/>
        </w:rPr>
        <w:lastRenderedPageBreak/>
        <w:t>Annex</w:t>
      </w:r>
      <w:r w:rsidRPr="00530BE4">
        <w:rPr>
          <w:rFonts w:ascii="Arial" w:hAnsi="Arial" w:cs="Arial"/>
          <w:b/>
          <w:bCs/>
          <w:sz w:val="22"/>
          <w:szCs w:val="22"/>
          <w:u w:val="thick"/>
          <w:lang w:val="en-US"/>
        </w:rPr>
        <w:t xml:space="preserve"> 4</w:t>
      </w:r>
    </w:p>
    <w:p w:rsidR="00EC381D" w:rsidRPr="00530BE4" w:rsidRDefault="00EC381D" w:rsidP="00EC381D">
      <w:pPr>
        <w:pStyle w:val="Heading1"/>
        <w:kinsoku w:val="0"/>
        <w:overflowPunct w:val="0"/>
        <w:spacing w:before="0"/>
        <w:ind w:left="0"/>
        <w:jc w:val="center"/>
        <w:rPr>
          <w:lang w:val="en-US"/>
        </w:rPr>
      </w:pPr>
      <w:bookmarkStart w:id="0" w:name="_Toc479848440"/>
      <w:r w:rsidRPr="00530BE4">
        <w:rPr>
          <w:lang w:val="en-US"/>
        </w:rPr>
        <w:t xml:space="preserve">Wildlife habitat action plan of </w:t>
      </w:r>
      <w:proofErr w:type="spellStart"/>
      <w:r w:rsidRPr="00530BE4">
        <w:rPr>
          <w:lang w:val="en-US"/>
        </w:rPr>
        <w:t>Sisian</w:t>
      </w:r>
      <w:proofErr w:type="spellEnd"/>
      <w:r w:rsidRPr="00530BE4">
        <w:rPr>
          <w:lang w:val="en-US"/>
        </w:rPr>
        <w:t xml:space="preserve"> community for 2018-202</w:t>
      </w:r>
      <w:bookmarkEnd w:id="0"/>
      <w:r>
        <w:rPr>
          <w:lang w:val="en-US"/>
        </w:rPr>
        <w:t>4</w:t>
      </w:r>
    </w:p>
    <w:p w:rsidR="00EC381D" w:rsidRPr="00530BE4" w:rsidRDefault="00EC381D" w:rsidP="00EC381D">
      <w:pPr>
        <w:widowControl/>
        <w:autoSpaceDE/>
        <w:autoSpaceDN/>
        <w:adjustRightInd/>
        <w:ind w:left="1440"/>
        <w:contextualSpacing/>
        <w:jc w:val="center"/>
        <w:rPr>
          <w:lang w:val="hy-AM" w:eastAsia="ru-RU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"/>
        <w:gridCol w:w="1701"/>
        <w:gridCol w:w="3544"/>
        <w:gridCol w:w="1418"/>
        <w:gridCol w:w="1540"/>
        <w:gridCol w:w="2712"/>
        <w:gridCol w:w="2977"/>
      </w:tblGrid>
      <w:tr w:rsidR="00EC381D" w:rsidRPr="00530BE4" w:rsidTr="00A62B42">
        <w:trPr>
          <w:tblHeader/>
        </w:trPr>
        <w:tc>
          <w:tcPr>
            <w:tcW w:w="1764" w:type="dxa"/>
            <w:gridSpan w:val="2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530BE4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 xml:space="preserve">Purpose </w:t>
            </w:r>
          </w:p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</w:p>
        </w:tc>
        <w:tc>
          <w:tcPr>
            <w:tcW w:w="1701" w:type="dxa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530BE4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>Objective</w:t>
            </w:r>
          </w:p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</w:p>
        </w:tc>
        <w:tc>
          <w:tcPr>
            <w:tcW w:w="3544" w:type="dxa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530BE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>Describtion</w:t>
            </w:r>
            <w:proofErr w:type="spellEnd"/>
            <w:r w:rsidRPr="00530BE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 xml:space="preserve"> of measures to be carried out </w:t>
            </w:r>
          </w:p>
        </w:tc>
        <w:tc>
          <w:tcPr>
            <w:tcW w:w="1418" w:type="dxa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  <w:proofErr w:type="spellStart"/>
            <w:r w:rsidRPr="00530BE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>Implemen</w:t>
            </w:r>
            <w:proofErr w:type="spellEnd"/>
            <w:r w:rsidRPr="00530BE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ru-RU" w:eastAsia="ru-RU"/>
              </w:rPr>
              <w:t>-</w:t>
            </w:r>
            <w:proofErr w:type="spellStart"/>
            <w:r w:rsidRPr="00530BE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>tation</w:t>
            </w:r>
            <w:proofErr w:type="spellEnd"/>
            <w:r w:rsidRPr="00530BE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 xml:space="preserve"> time </w:t>
            </w:r>
          </w:p>
        </w:tc>
        <w:tc>
          <w:tcPr>
            <w:tcW w:w="1540" w:type="dxa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530BE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>Responsible body</w:t>
            </w:r>
          </w:p>
        </w:tc>
        <w:tc>
          <w:tcPr>
            <w:tcW w:w="2712" w:type="dxa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  <w:r w:rsidRPr="00530BE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 xml:space="preserve">Performance indicators </w:t>
            </w:r>
          </w:p>
        </w:tc>
        <w:tc>
          <w:tcPr>
            <w:tcW w:w="2977" w:type="dxa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>Impact indicator</w:t>
            </w:r>
          </w:p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</w:p>
        </w:tc>
      </w:tr>
      <w:tr w:rsidR="00EC381D" w:rsidRPr="00530BE4" w:rsidTr="00A62B42">
        <w:trPr>
          <w:trHeight w:val="310"/>
          <w:tblHeader/>
        </w:trPr>
        <w:tc>
          <w:tcPr>
            <w:tcW w:w="7009" w:type="dxa"/>
            <w:gridSpan w:val="4"/>
            <w:shd w:val="clear" w:color="auto" w:fill="D9D9D9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en-US" w:eastAsia="en-US"/>
              </w:rPr>
              <w:t>Short-term measures (investments)</w:t>
            </w:r>
          </w:p>
        </w:tc>
        <w:tc>
          <w:tcPr>
            <w:tcW w:w="1418" w:type="dxa"/>
            <w:shd w:val="clear" w:color="auto" w:fill="D9D9D9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ru-RU"/>
              </w:rPr>
            </w:pPr>
          </w:p>
        </w:tc>
        <w:tc>
          <w:tcPr>
            <w:tcW w:w="1540" w:type="dxa"/>
            <w:shd w:val="clear" w:color="auto" w:fill="D9D9D9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12" w:type="dxa"/>
            <w:shd w:val="clear" w:color="auto" w:fill="D9D9D9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C381D" w:rsidRPr="00530BE4" w:rsidTr="00A62B42">
        <w:trPr>
          <w:trHeight w:val="1189"/>
          <w:tblHeader/>
        </w:trPr>
        <w:tc>
          <w:tcPr>
            <w:tcW w:w="1638" w:type="dxa"/>
            <w:vAlign w:val="center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Equipment </w:t>
            </w:r>
          </w:p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Purchase of equipment for habitat conservation</w:t>
            </w:r>
          </w:p>
        </w:tc>
        <w:tc>
          <w:tcPr>
            <w:tcW w:w="3544" w:type="dxa"/>
            <w:vAlign w:val="center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Purchase of: </w:t>
            </w:r>
          </w:p>
          <w:p w:rsidR="00EC381D" w:rsidRPr="00530BE4" w:rsidRDefault="00EC381D" w:rsidP="00EC381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 Off road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vehicles</w:t>
            </w:r>
          </w:p>
          <w:p w:rsidR="00EC381D" w:rsidRPr="00530BE4" w:rsidRDefault="00EC381D" w:rsidP="00EC381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Office </w:t>
            </w:r>
            <w:r w:rsidRPr="00530BE4">
              <w:rPr>
                <w:rFonts w:ascii="Arial" w:hAnsi="Arial" w:cs="Arial"/>
                <w:sz w:val="22"/>
                <w:szCs w:val="22"/>
                <w:lang w:val="en-US" w:eastAsia="ru-RU"/>
              </w:rPr>
              <w:t>set</w:t>
            </w:r>
          </w:p>
          <w:p w:rsidR="00EC381D" w:rsidRPr="00FF5A74" w:rsidRDefault="00EC381D" w:rsidP="00EC381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Uniform</w:t>
            </w:r>
          </w:p>
          <w:p w:rsidR="00EC381D" w:rsidRPr="00FF5A74" w:rsidRDefault="00EC381D" w:rsidP="00EC381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Road blocks</w:t>
            </w:r>
          </w:p>
          <w:p w:rsidR="00EC381D" w:rsidRPr="00FF5A74" w:rsidRDefault="00EC381D" w:rsidP="00EC381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Preventive signs</w:t>
            </w:r>
          </w:p>
          <w:p w:rsidR="00EC381D" w:rsidRPr="00530BE4" w:rsidRDefault="00EC381D" w:rsidP="00EC381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JPS</w:t>
            </w:r>
          </w:p>
          <w:p w:rsidR="00EC381D" w:rsidRPr="00530BE4" w:rsidRDefault="00EC381D" w:rsidP="00EC381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Binoculars </w:t>
            </w:r>
          </w:p>
          <w:p w:rsidR="00EC381D" w:rsidRPr="00530BE4" w:rsidRDefault="00EC381D" w:rsidP="00EC381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Photo cameras </w:t>
            </w:r>
          </w:p>
          <w:p w:rsidR="00EC381D" w:rsidRPr="00530BE4" w:rsidRDefault="00EC381D" w:rsidP="00EC381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Video-cameras</w:t>
            </w:r>
          </w:p>
          <w:p w:rsidR="00EC381D" w:rsidRPr="00530BE4" w:rsidRDefault="00EC381D" w:rsidP="00EC381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Trap-cameras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Ma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rch</w:t>
            </w:r>
            <w:proofErr w:type="spellEnd"/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2018 </w:t>
            </w:r>
          </w:p>
        </w:tc>
        <w:tc>
          <w:tcPr>
            <w:tcW w:w="1540" w:type="dxa"/>
            <w:vAlign w:val="center"/>
          </w:tcPr>
          <w:p w:rsidR="00EC381D" w:rsidRPr="008511EB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Civil Voice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NGO</w:t>
            </w:r>
          </w:p>
        </w:tc>
        <w:tc>
          <w:tcPr>
            <w:tcW w:w="2712" w:type="dxa"/>
            <w:vAlign w:val="center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Presence of technically maintained equipment for habitat conservation </w:t>
            </w:r>
          </w:p>
        </w:tc>
        <w:tc>
          <w:tcPr>
            <w:tcW w:w="2977" w:type="dxa"/>
            <w:vAlign w:val="center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Thanks to increased technical capacity the conservation measures are implemented.</w:t>
            </w:r>
          </w:p>
        </w:tc>
      </w:tr>
    </w:tbl>
    <w:p w:rsidR="00EC381D" w:rsidRPr="00530BE4" w:rsidRDefault="00EC381D" w:rsidP="00EC381D">
      <w:pPr>
        <w:widowControl/>
        <w:autoSpaceDE/>
        <w:autoSpaceDN/>
        <w:adjustRightInd/>
        <w:rPr>
          <w:sz w:val="22"/>
          <w:szCs w:val="22"/>
          <w:lang w:val="en-US" w:eastAsia="en-US"/>
        </w:rPr>
      </w:pPr>
      <w:r w:rsidRPr="00530BE4">
        <w:rPr>
          <w:sz w:val="22"/>
          <w:szCs w:val="22"/>
          <w:lang w:val="en-US" w:eastAsia="en-US"/>
        </w:rPr>
        <w:br w:type="page"/>
      </w:r>
    </w:p>
    <w:p w:rsidR="00EC381D" w:rsidRPr="00530BE4" w:rsidRDefault="00EC381D" w:rsidP="00EC381D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val="en-US" w:eastAsia="en-US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6"/>
        <w:gridCol w:w="1701"/>
        <w:gridCol w:w="3544"/>
        <w:gridCol w:w="1418"/>
        <w:gridCol w:w="1540"/>
        <w:gridCol w:w="19"/>
        <w:gridCol w:w="2693"/>
        <w:gridCol w:w="2977"/>
      </w:tblGrid>
      <w:tr w:rsidR="00EC381D" w:rsidRPr="00530BE4" w:rsidTr="00A62B42">
        <w:trPr>
          <w:tblHeader/>
        </w:trPr>
        <w:tc>
          <w:tcPr>
            <w:tcW w:w="1764" w:type="dxa"/>
            <w:gridSpan w:val="2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 xml:space="preserve">Purpose </w:t>
            </w:r>
          </w:p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Objective</w:t>
            </w:r>
          </w:p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Description of measures to be carried out 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Implemen</w:t>
            </w:r>
            <w:proofErr w:type="spellEnd"/>
            <w:r w:rsidRPr="00530BE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tation</w:t>
            </w:r>
            <w:proofErr w:type="spellEnd"/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time </w:t>
            </w:r>
          </w:p>
        </w:tc>
        <w:tc>
          <w:tcPr>
            <w:tcW w:w="1540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Responsible body</w:t>
            </w:r>
          </w:p>
        </w:tc>
        <w:tc>
          <w:tcPr>
            <w:tcW w:w="2712" w:type="dxa"/>
            <w:gridSpan w:val="2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 xml:space="preserve">Performance indicators </w:t>
            </w:r>
          </w:p>
        </w:tc>
        <w:tc>
          <w:tcPr>
            <w:tcW w:w="2977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Impact indicator</w:t>
            </w:r>
          </w:p>
        </w:tc>
      </w:tr>
      <w:tr w:rsidR="00EC381D" w:rsidRPr="00530BE4" w:rsidTr="00A62B42">
        <w:trPr>
          <w:trHeight w:val="139"/>
        </w:trPr>
        <w:tc>
          <w:tcPr>
            <w:tcW w:w="7009" w:type="dxa"/>
            <w:gridSpan w:val="4"/>
            <w:shd w:val="clear" w:color="auto" w:fill="D9D9D9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eastAsia="en-US"/>
              </w:rPr>
              <w:br w:type="page"/>
              <w:t>Long-term measures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C381D" w:rsidRPr="00530BE4" w:rsidTr="00A62B42">
        <w:trPr>
          <w:trHeight w:val="964"/>
        </w:trPr>
        <w:tc>
          <w:tcPr>
            <w:tcW w:w="1728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Anti-poaching control</w:t>
            </w:r>
          </w:p>
        </w:tc>
        <w:tc>
          <w:tcPr>
            <w:tcW w:w="1737" w:type="dxa"/>
            <w:gridSpan w:val="2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Prevent poaching in Shahaponq CA</w:t>
            </w:r>
          </w:p>
        </w:tc>
        <w:tc>
          <w:tcPr>
            <w:tcW w:w="3544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Caretak</w:t>
            </w:r>
            <w:proofErr w:type="spellEnd"/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er </w:t>
            </w:r>
            <w:r w:rsidRPr="00530BE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Friends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Shahaponq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 </w:t>
            </w:r>
            <w:r w:rsidRPr="00530BE4">
              <w:rPr>
                <w:rFonts w:ascii="Arial" w:hAnsi="Arial" w:cs="Arial"/>
                <w:sz w:val="22"/>
                <w:szCs w:val="22"/>
              </w:rPr>
              <w:t xml:space="preserve">patrolling regarding 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wildlife </w:t>
            </w:r>
            <w:r w:rsidRPr="00530BE4">
              <w:rPr>
                <w:rFonts w:ascii="Arial" w:hAnsi="Arial" w:cs="Arial"/>
                <w:sz w:val="22"/>
                <w:szCs w:val="22"/>
              </w:rPr>
              <w:t xml:space="preserve">habitat 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conservation and poaching on </w:t>
            </w:r>
            <w:r w:rsidRPr="00530BE4">
              <w:rPr>
                <w:rFonts w:ascii="Arial" w:hAnsi="Arial" w:cs="Arial"/>
                <w:sz w:val="22"/>
                <w:szCs w:val="22"/>
              </w:rPr>
              <w:t>the territory of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 Shahaponq CA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ru-RU"/>
              </w:rPr>
              <w:t>Ma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rch</w:t>
            </w:r>
            <w:proofErr w:type="spellEnd"/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 201</w:t>
            </w:r>
            <w:r w:rsidRPr="00530BE4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 and continuous</w:t>
            </w:r>
          </w:p>
        </w:tc>
        <w:tc>
          <w:tcPr>
            <w:tcW w:w="1559" w:type="dxa"/>
            <w:gridSpan w:val="2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Civil Voice with assistance of local </w:t>
            </w:r>
            <w:r>
              <w:rPr>
                <w:rFonts w:ascii="Arial" w:hAnsi="Arial" w:cs="Arial"/>
                <w:sz w:val="22"/>
                <w:szCs w:val="22"/>
              </w:rPr>
              <w:t xml:space="preserve">Friends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Shahaponq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</w:t>
            </w:r>
          </w:p>
        </w:tc>
        <w:tc>
          <w:tcPr>
            <w:tcW w:w="2693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Number of illegally killed wild animals</w:t>
            </w:r>
          </w:p>
        </w:tc>
        <w:tc>
          <w:tcPr>
            <w:tcW w:w="2977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Number of Bezoar Goats and Mouflon in </w:t>
            </w:r>
            <w:proofErr w:type="spellStart"/>
            <w:r w:rsidRPr="00530BE4">
              <w:rPr>
                <w:rFonts w:ascii="Arial" w:hAnsi="Arial" w:cs="Arial"/>
                <w:sz w:val="22"/>
                <w:szCs w:val="22"/>
              </w:rPr>
              <w:t>Shahaponq</w:t>
            </w:r>
            <w:proofErr w:type="spellEnd"/>
            <w:r w:rsidRPr="00530BE4">
              <w:rPr>
                <w:rFonts w:ascii="Arial" w:hAnsi="Arial" w:cs="Arial"/>
                <w:sz w:val="22"/>
                <w:szCs w:val="22"/>
              </w:rPr>
              <w:t xml:space="preserve"> CA and administrative territories of Target Villages </w:t>
            </w:r>
          </w:p>
        </w:tc>
      </w:tr>
      <w:tr w:rsidR="00EC381D" w:rsidRPr="00530BE4" w:rsidTr="00A62B42">
        <w:trPr>
          <w:trHeight w:val="1273"/>
        </w:trPr>
        <w:tc>
          <w:tcPr>
            <w:tcW w:w="1728" w:type="dxa"/>
            <w:vMerge w:val="restart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R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egulated grassland management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Regulation of grazing</w:t>
            </w:r>
          </w:p>
        </w:tc>
        <w:tc>
          <w:tcPr>
            <w:tcW w:w="3544" w:type="dxa"/>
            <w:vAlign w:val="center"/>
          </w:tcPr>
          <w:p w:rsidR="00EC381D" w:rsidRPr="00007067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Segoe UI" w:hAnsi="Segoe UI" w:cs="Segoe UI"/>
                <w:color w:val="212121"/>
                <w:sz w:val="23"/>
                <w:szCs w:val="23"/>
                <w:lang w:val="en-US" w:eastAsia="en-US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Cattle access to the pastures in plot</w:t>
            </w:r>
            <w:r w:rsidRPr="00674CF6">
              <w:rPr>
                <w:rFonts w:ascii="Arial" w:hAnsi="Arial" w:cs="Arial"/>
                <w:sz w:val="22"/>
                <w:szCs w:val="22"/>
                <w:lang w:val="en-US" w:eastAsia="ru-RU"/>
              </w:rPr>
              <w:t>s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</w:t>
            </w:r>
            <w:r w:rsidRPr="00007067">
              <w:rPr>
                <w:rFonts w:ascii="Segoe UI" w:hAnsi="Segoe UI" w:cs="Segoe UI"/>
                <w:bCs/>
                <w:iCs/>
                <w:color w:val="212121"/>
                <w:sz w:val="23"/>
                <w:szCs w:val="23"/>
                <w:lang w:val="en-US" w:eastAsia="en-US"/>
              </w:rPr>
              <w:t>S2 and S5</w:t>
            </w:r>
            <w:r>
              <w:rPr>
                <w:rFonts w:ascii="Segoe UI" w:hAnsi="Segoe UI" w:cs="Segoe UI"/>
                <w:b/>
                <w:bCs/>
                <w:i/>
                <w:iCs/>
                <w:color w:val="212121"/>
                <w:sz w:val="23"/>
                <w:szCs w:val="23"/>
                <w:lang w:val="en-US" w:eastAsia="en-US"/>
              </w:rPr>
              <w:t xml:space="preserve"> </w:t>
            </w:r>
            <w:r w:rsidRPr="00007067">
              <w:rPr>
                <w:rFonts w:ascii="Segoe UI" w:hAnsi="Segoe UI" w:cs="Segoe UI"/>
                <w:bCs/>
                <w:i/>
                <w:iCs/>
                <w:color w:val="212121"/>
                <w:sz w:val="23"/>
                <w:szCs w:val="23"/>
                <w:lang w:val="en-US" w:eastAsia="en-US"/>
              </w:rPr>
              <w:t>-</w:t>
            </w:r>
            <w:r w:rsidRPr="00007067">
              <w:rPr>
                <w:rFonts w:ascii="Segoe UI" w:hAnsi="Segoe UI" w:cs="Segoe UI"/>
                <w:bCs/>
                <w:iCs/>
                <w:color w:val="212121"/>
                <w:sz w:val="23"/>
                <w:szCs w:val="23"/>
                <w:lang w:val="en-US" w:eastAsia="en-US"/>
              </w:rPr>
              <w:t xml:space="preserve"> </w:t>
            </w:r>
            <w:r w:rsidRPr="00007067">
              <w:rPr>
                <w:rFonts w:ascii="Arial" w:hAnsi="Arial" w:cs="Arial"/>
                <w:sz w:val="22"/>
                <w:szCs w:val="22"/>
                <w:lang w:val="hy-AM" w:eastAsia="ru-RU"/>
              </w:rPr>
              <w:t>870 ha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Not earlier tha</w:t>
            </w:r>
            <w:r w:rsidRPr="00530BE4">
              <w:rPr>
                <w:rFonts w:ascii="Arial" w:hAnsi="Arial" w:cs="Arial"/>
                <w:sz w:val="22"/>
                <w:szCs w:val="22"/>
                <w:lang w:val="en-US" w:eastAsia="ru-RU"/>
              </w:rPr>
              <w:t>n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</w:t>
            </w:r>
            <w:r w:rsidRPr="00530BE4">
              <w:rPr>
                <w:rFonts w:ascii="Arial" w:hAnsi="Arial" w:cs="Arial"/>
                <w:sz w:val="22"/>
                <w:szCs w:val="22"/>
                <w:lang w:val="en-US" w:eastAsia="ru-RU"/>
              </w:rPr>
              <w:t>May 15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, 2018 and continuous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Community</w:t>
            </w:r>
          </w:p>
        </w:tc>
        <w:tc>
          <w:tcPr>
            <w:tcW w:w="2693" w:type="dxa"/>
            <w:vMerge w:val="restart"/>
            <w:vAlign w:val="center"/>
          </w:tcPr>
          <w:p w:rsidR="00EC381D" w:rsidRPr="00530BE4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Absence of cattle in  the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Sustainable</w:t>
            </w:r>
            <w:r w:rsidRPr="00674CF6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zone 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before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the restricted dates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of each year on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3,438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ha</w:t>
            </w:r>
          </w:p>
        </w:tc>
        <w:tc>
          <w:tcPr>
            <w:tcW w:w="2977" w:type="dxa"/>
            <w:vMerge w:val="restart"/>
            <w:vAlign w:val="center"/>
          </w:tcPr>
          <w:p w:rsidR="00EC381D" w:rsidRPr="00007067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Improved productivity and biodiversity of grasslands through prevention of trampling and overgrazing</w:t>
            </w:r>
          </w:p>
        </w:tc>
      </w:tr>
      <w:tr w:rsidR="00EC381D" w:rsidRPr="00530BE4" w:rsidTr="00A62B42">
        <w:trPr>
          <w:trHeight w:val="1263"/>
        </w:trPr>
        <w:tc>
          <w:tcPr>
            <w:tcW w:w="1728" w:type="dxa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EC381D" w:rsidRPr="00530BE4" w:rsidRDefault="00EC381D" w:rsidP="00A62B42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Cattle access to the pastures in plot</w:t>
            </w:r>
            <w:r w:rsidRPr="00007067">
              <w:rPr>
                <w:rFonts w:ascii="Arial" w:hAnsi="Arial" w:cs="Arial"/>
                <w:sz w:val="22"/>
                <w:szCs w:val="22"/>
                <w:lang w:val="hy-AM" w:eastAsia="ru-RU"/>
              </w:rPr>
              <w:t>s S1; S3 and S4 - pastures open for livestock from June1  - 2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,</w:t>
            </w:r>
            <w:r w:rsidRPr="00007067">
              <w:rPr>
                <w:rFonts w:ascii="Arial" w:hAnsi="Arial" w:cs="Arial"/>
                <w:sz w:val="22"/>
                <w:szCs w:val="22"/>
                <w:lang w:val="hy-AM" w:eastAsia="ru-RU"/>
              </w:rPr>
              <w:t>568 ha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Not earlier tha</w:t>
            </w:r>
            <w:r w:rsidRPr="00530BE4">
              <w:rPr>
                <w:rFonts w:ascii="Arial" w:hAnsi="Arial" w:cs="Arial"/>
                <w:sz w:val="22"/>
                <w:szCs w:val="22"/>
                <w:lang w:val="en-US" w:eastAsia="ru-RU"/>
              </w:rPr>
              <w:t>n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June 1</w:t>
            </w: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, 2018 and continuous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EC381D" w:rsidRPr="00530BE4" w:rsidRDefault="00EC381D" w:rsidP="00A62B42">
            <w:pPr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C381D" w:rsidRPr="00530BE4" w:rsidRDefault="00EC381D" w:rsidP="00A62B42">
            <w:pPr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EC381D" w:rsidRPr="00530BE4" w:rsidTr="00A62B42">
        <w:trPr>
          <w:trHeight w:val="1409"/>
        </w:trPr>
        <w:tc>
          <w:tcPr>
            <w:tcW w:w="1728" w:type="dxa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EC381D" w:rsidRPr="00674CF6" w:rsidRDefault="00EC381D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 w:eastAsia="ru-RU"/>
              </w:rPr>
              <w:t>Cattle access to the pastures in  the plots C1, C2, C3 and C4</w:t>
            </w:r>
            <w:r w:rsidRPr="00674CF6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(Core zone)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No access starting from 2018 and continuous</w:t>
            </w:r>
          </w:p>
        </w:tc>
        <w:tc>
          <w:tcPr>
            <w:tcW w:w="1559" w:type="dxa"/>
            <w:gridSpan w:val="2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Community</w:t>
            </w:r>
          </w:p>
        </w:tc>
        <w:tc>
          <w:tcPr>
            <w:tcW w:w="2693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Absence of cattle in  the </w:t>
            </w:r>
            <w:r w:rsidRPr="00674CF6">
              <w:rPr>
                <w:rFonts w:ascii="Arial" w:hAnsi="Arial" w:cs="Arial"/>
                <w:sz w:val="22"/>
                <w:szCs w:val="22"/>
              </w:rPr>
              <w:t xml:space="preserve">Core zone 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on 2276 ha</w:t>
            </w:r>
            <w:r w:rsidRPr="00674C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starting from 2018 for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 years </w:t>
            </w:r>
          </w:p>
        </w:tc>
        <w:tc>
          <w:tcPr>
            <w:tcW w:w="2977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Cattle free habitats for wildlife, natural succession of habitats</w:t>
            </w:r>
          </w:p>
        </w:tc>
      </w:tr>
      <w:tr w:rsidR="00EC381D" w:rsidRPr="00530BE4" w:rsidTr="00A62B42">
        <w:trPr>
          <w:trHeight w:val="811"/>
        </w:trPr>
        <w:tc>
          <w:tcPr>
            <w:tcW w:w="1728" w:type="dxa"/>
            <w:vMerge w:val="restart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Monitoring</w:t>
            </w:r>
          </w:p>
        </w:tc>
        <w:tc>
          <w:tcPr>
            <w:tcW w:w="1737" w:type="dxa"/>
            <w:gridSpan w:val="2"/>
            <w:vAlign w:val="center"/>
          </w:tcPr>
          <w:p w:rsidR="00EC381D" w:rsidRPr="00530BE4" w:rsidDel="0084381B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Verification of implementation</w:t>
            </w:r>
          </w:p>
        </w:tc>
        <w:tc>
          <w:tcPr>
            <w:tcW w:w="3544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Day to day management and coordination, </w:t>
            </w:r>
            <w:r>
              <w:rPr>
                <w:rFonts w:ascii="Arial" w:hAnsi="Arial" w:cs="Arial"/>
                <w:sz w:val="22"/>
                <w:szCs w:val="22"/>
              </w:rPr>
              <w:t>Caretaker</w:t>
            </w:r>
            <w:r w:rsidRPr="00530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Friends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Shahaponq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 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presence in the area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May 2018 and continuous</w:t>
            </w:r>
          </w:p>
        </w:tc>
        <w:tc>
          <w:tcPr>
            <w:tcW w:w="1559" w:type="dxa"/>
            <w:gridSpan w:val="2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Civil Voice</w:t>
            </w:r>
          </w:p>
        </w:tc>
        <w:tc>
          <w:tcPr>
            <w:tcW w:w="2693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</w:rPr>
              <w:t>Caretaker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 work months input per year</w:t>
            </w:r>
          </w:p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Managers work months input per year</w:t>
            </w:r>
          </w:p>
        </w:tc>
        <w:tc>
          <w:tcPr>
            <w:tcW w:w="2977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Smooth implementation of the Habitat </w:t>
            </w:r>
            <w:r w:rsidRPr="00530BE4">
              <w:rPr>
                <w:rFonts w:ascii="Arial" w:hAnsi="Arial" w:cs="Arial"/>
                <w:sz w:val="22"/>
                <w:szCs w:val="22"/>
              </w:rPr>
              <w:t xml:space="preserve">Conservation 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 Plan</w:t>
            </w:r>
          </w:p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>Better prevention of illegal activities (poaching</w:t>
            </w:r>
            <w:r w:rsidRPr="00530BE4">
              <w:rPr>
                <w:rFonts w:ascii="Arial" w:hAnsi="Arial" w:cs="Arial"/>
                <w:sz w:val="22"/>
                <w:szCs w:val="22"/>
              </w:rPr>
              <w:t>, logging</w:t>
            </w:r>
            <w:r w:rsidRPr="00530BE4">
              <w:rPr>
                <w:rFonts w:ascii="Arial" w:hAnsi="Arial" w:cs="Arial"/>
                <w:sz w:val="22"/>
                <w:szCs w:val="22"/>
                <w:lang w:val="hy-AM"/>
              </w:rPr>
              <w:t xml:space="preserve"> etc.)</w:t>
            </w:r>
          </w:p>
        </w:tc>
      </w:tr>
      <w:tr w:rsidR="00EC381D" w:rsidRPr="00530BE4" w:rsidTr="00A62B42">
        <w:trPr>
          <w:trHeight w:val="1135"/>
        </w:trPr>
        <w:tc>
          <w:tcPr>
            <w:tcW w:w="1728" w:type="dxa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Collecting impact indicators</w:t>
            </w:r>
          </w:p>
        </w:tc>
        <w:tc>
          <w:tcPr>
            <w:tcW w:w="3544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Setting up constant plots for summer (post-parturition) and early winter (rutting period) counts of Bezoar goats and Armenian mouflons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August - November 201</w:t>
            </w:r>
            <w:r w:rsidRPr="00530BE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</w:t>
            </w: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Civil Voice with assistance of WWF</w:t>
            </w:r>
          </w:p>
        </w:tc>
        <w:tc>
          <w:tcPr>
            <w:tcW w:w="2693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 xml:space="preserve">Report on methods plots, observation plots and equipment in the field </w:t>
            </w:r>
          </w:p>
        </w:tc>
        <w:tc>
          <w:tcPr>
            <w:tcW w:w="2977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Enable monitoring of  Bezoar goat and Armenian mouflon population</w:t>
            </w:r>
          </w:p>
        </w:tc>
      </w:tr>
      <w:tr w:rsidR="00EC381D" w:rsidRPr="00530BE4" w:rsidTr="00A62B42">
        <w:trPr>
          <w:trHeight w:val="964"/>
        </w:trPr>
        <w:tc>
          <w:tcPr>
            <w:tcW w:w="1728" w:type="dxa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Summer (post-parturition) and early winter (rutting period)</w:t>
            </w:r>
            <w:r w:rsidRPr="00530BE4">
              <w:rPr>
                <w:rFonts w:ascii="Arial" w:hAnsi="Arial" w:cs="Arial"/>
                <w:sz w:val="22"/>
                <w:szCs w:val="22"/>
              </w:rPr>
              <w:t xml:space="preserve"> counting of Bezoar goats and Armenian mouflons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2018 and onwards</w:t>
            </w:r>
          </w:p>
        </w:tc>
        <w:tc>
          <w:tcPr>
            <w:tcW w:w="1559" w:type="dxa"/>
            <w:gridSpan w:val="2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Civil Voice</w:t>
            </w:r>
          </w:p>
        </w:tc>
        <w:tc>
          <w:tcPr>
            <w:tcW w:w="2693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Annual reports</w:t>
            </w:r>
          </w:p>
        </w:tc>
        <w:tc>
          <w:tcPr>
            <w:tcW w:w="2977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Demonstrate impact on bezoar goat population</w:t>
            </w:r>
          </w:p>
        </w:tc>
      </w:tr>
      <w:tr w:rsidR="00EC381D" w:rsidRPr="00530BE4" w:rsidTr="00A62B42">
        <w:trPr>
          <w:trHeight w:val="964"/>
        </w:trPr>
        <w:tc>
          <w:tcPr>
            <w:tcW w:w="1728" w:type="dxa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Setting up observation methods and sites for brown bear and leopard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May - November 201</w:t>
            </w:r>
            <w:r w:rsidRPr="00530BE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Civil Voice with assistance of WWF</w:t>
            </w:r>
          </w:p>
        </w:tc>
        <w:tc>
          <w:tcPr>
            <w:tcW w:w="2693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 xml:space="preserve">Report on methods plots, observation plots and equipment in the field </w:t>
            </w:r>
          </w:p>
        </w:tc>
        <w:tc>
          <w:tcPr>
            <w:tcW w:w="2977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Enable monitoring of  animal populations</w:t>
            </w:r>
          </w:p>
        </w:tc>
      </w:tr>
      <w:tr w:rsidR="00EC381D" w:rsidRPr="00530BE4" w:rsidTr="00A62B42">
        <w:trPr>
          <w:trHeight w:val="523"/>
        </w:trPr>
        <w:tc>
          <w:tcPr>
            <w:tcW w:w="1728" w:type="dxa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Observation and reporting of brown bear and leopard</w:t>
            </w:r>
          </w:p>
        </w:tc>
        <w:tc>
          <w:tcPr>
            <w:tcW w:w="1418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BE4">
              <w:rPr>
                <w:rFonts w:ascii="Arial" w:hAnsi="Arial" w:cs="Arial"/>
                <w:color w:val="000000"/>
                <w:sz w:val="22"/>
                <w:szCs w:val="22"/>
              </w:rPr>
              <w:t>2018 and onwards</w:t>
            </w:r>
          </w:p>
        </w:tc>
        <w:tc>
          <w:tcPr>
            <w:tcW w:w="1559" w:type="dxa"/>
            <w:gridSpan w:val="2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Civil Voice</w:t>
            </w:r>
          </w:p>
        </w:tc>
        <w:tc>
          <w:tcPr>
            <w:tcW w:w="2693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Annual reports</w:t>
            </w:r>
          </w:p>
        </w:tc>
        <w:tc>
          <w:tcPr>
            <w:tcW w:w="2977" w:type="dxa"/>
            <w:vAlign w:val="center"/>
          </w:tcPr>
          <w:p w:rsidR="00EC381D" w:rsidRPr="00530BE4" w:rsidRDefault="00EC381D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30BE4">
              <w:rPr>
                <w:rFonts w:ascii="Arial" w:hAnsi="Arial" w:cs="Arial"/>
                <w:sz w:val="22"/>
                <w:szCs w:val="22"/>
              </w:rPr>
              <w:t>Demonstrate impact on  populations of target species</w:t>
            </w:r>
          </w:p>
        </w:tc>
      </w:tr>
    </w:tbl>
    <w:p w:rsidR="00EC381D" w:rsidRPr="00530BE4" w:rsidRDefault="00EC381D" w:rsidP="00EC381D">
      <w:pPr>
        <w:pStyle w:val="Heading1"/>
        <w:kinsoku w:val="0"/>
        <w:overflowPunct w:val="0"/>
        <w:spacing w:before="0"/>
        <w:ind w:left="0"/>
        <w:jc w:val="center"/>
        <w:rPr>
          <w:lang w:val="en-US"/>
        </w:rPr>
      </w:pPr>
    </w:p>
    <w:p w:rsidR="00EC381D" w:rsidRPr="00530BE4" w:rsidRDefault="00EC381D" w:rsidP="00EC381D">
      <w:pPr>
        <w:widowControl/>
        <w:spacing w:after="200" w:line="276" w:lineRule="auto"/>
        <w:ind w:firstLine="720"/>
        <w:jc w:val="center"/>
        <w:rPr>
          <w:rFonts w:ascii="Arial" w:hAnsi="Arial" w:cs="Arial"/>
          <w:b/>
          <w:bCs/>
          <w:sz w:val="22"/>
          <w:szCs w:val="22"/>
          <w:u w:val="thick"/>
          <w:lang w:val="en-US"/>
        </w:rPr>
      </w:pPr>
    </w:p>
    <w:p w:rsidR="00EC381D" w:rsidRPr="00530BE4" w:rsidRDefault="00EC381D" w:rsidP="00EC381D">
      <w:pPr>
        <w:pageBreakBefore/>
        <w:kinsoku w:val="0"/>
        <w:overflowPunct w:val="0"/>
        <w:spacing w:line="276" w:lineRule="auto"/>
        <w:rPr>
          <w:rFonts w:ascii="Arial" w:hAnsi="Arial" w:cs="Arial"/>
          <w:sz w:val="22"/>
          <w:szCs w:val="22"/>
          <w:lang w:val="en-US"/>
        </w:rPr>
        <w:sectPr w:rsidR="00EC381D" w:rsidRPr="00530BE4" w:rsidSect="00144DCE">
          <w:pgSz w:w="16840" w:h="11910" w:orient="landscape"/>
          <w:pgMar w:top="1426" w:right="893" w:bottom="1339" w:left="634" w:header="0" w:footer="360" w:gutter="0"/>
          <w:cols w:space="720"/>
          <w:noEndnote/>
          <w:docGrid w:linePitch="326"/>
        </w:sectPr>
      </w:pPr>
    </w:p>
    <w:p w:rsidR="00EC381D" w:rsidRPr="00530BE4" w:rsidRDefault="00EC381D" w:rsidP="00EC381D">
      <w:pPr>
        <w:pageBreakBefore/>
        <w:kinsoku w:val="0"/>
        <w:overflowPunct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u w:val="thick"/>
          <w:lang w:val="en-US"/>
        </w:rPr>
      </w:pPr>
      <w:r w:rsidRPr="00530BE4">
        <w:rPr>
          <w:rFonts w:ascii="Arial" w:hAnsi="Arial" w:cs="Arial"/>
          <w:b/>
          <w:bCs/>
          <w:spacing w:val="-2"/>
          <w:sz w:val="22"/>
          <w:szCs w:val="22"/>
          <w:u w:val="thick"/>
          <w:lang w:val="en-GB"/>
        </w:rPr>
        <w:lastRenderedPageBreak/>
        <w:t>Annex</w:t>
      </w:r>
      <w:r w:rsidRPr="00530BE4">
        <w:rPr>
          <w:rFonts w:ascii="Arial" w:hAnsi="Arial" w:cs="Arial"/>
          <w:b/>
          <w:bCs/>
          <w:sz w:val="22"/>
          <w:szCs w:val="22"/>
          <w:u w:val="thick"/>
          <w:lang w:val="en-GB"/>
        </w:rPr>
        <w:t xml:space="preserve"> 5</w:t>
      </w:r>
    </w:p>
    <w:p w:rsidR="00EC381D" w:rsidRPr="00530BE4" w:rsidRDefault="00EC381D" w:rsidP="00EC381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1" w:name="_Toc479848441"/>
    </w:p>
    <w:p w:rsidR="00EC381D" w:rsidRPr="00530BE4" w:rsidRDefault="00EC381D" w:rsidP="00EC381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30BE4">
        <w:rPr>
          <w:rFonts w:ascii="Arial" w:hAnsi="Arial" w:cs="Arial"/>
          <w:b/>
          <w:sz w:val="32"/>
          <w:szCs w:val="32"/>
          <w:lang w:val="en-US"/>
        </w:rPr>
        <w:t xml:space="preserve">Wildlife habitat conservation map of </w:t>
      </w:r>
    </w:p>
    <w:p w:rsidR="00EC381D" w:rsidRDefault="00EC381D" w:rsidP="00EC381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530BE4">
        <w:rPr>
          <w:rFonts w:ascii="Arial" w:hAnsi="Arial" w:cs="Arial"/>
          <w:b/>
          <w:sz w:val="32"/>
          <w:szCs w:val="32"/>
          <w:lang w:val="en-US"/>
        </w:rPr>
        <w:t>Shahaponq</w:t>
      </w:r>
      <w:proofErr w:type="spellEnd"/>
      <w:r w:rsidRPr="00530BE4">
        <w:rPr>
          <w:rFonts w:ascii="Arial" w:hAnsi="Arial" w:cs="Arial"/>
          <w:b/>
          <w:sz w:val="32"/>
          <w:szCs w:val="32"/>
          <w:lang w:val="en-US"/>
        </w:rPr>
        <w:t xml:space="preserve"> CA 2018-202</w:t>
      </w:r>
      <w:bookmarkEnd w:id="1"/>
      <w:r>
        <w:rPr>
          <w:rFonts w:ascii="Arial" w:hAnsi="Arial" w:cs="Arial"/>
          <w:b/>
          <w:sz w:val="32"/>
          <w:szCs w:val="32"/>
          <w:lang w:val="en-US"/>
        </w:rPr>
        <w:t>4</w:t>
      </w:r>
    </w:p>
    <w:p w:rsidR="00EC381D" w:rsidRPr="00530BE4" w:rsidRDefault="00EC381D" w:rsidP="00EC381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C381D" w:rsidRPr="00530BE4" w:rsidRDefault="00EC381D" w:rsidP="00EC381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C381D" w:rsidRPr="00530BE4" w:rsidRDefault="00EC381D" w:rsidP="00EC381D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pacing w:val="-2"/>
          <w:sz w:val="32"/>
          <w:szCs w:val="32"/>
          <w:u w:val="thick"/>
          <w:lang w:val="ru-RU"/>
        </w:rPr>
      </w:pPr>
      <w:r w:rsidRPr="00FF5A74">
        <w:rPr>
          <w:rFonts w:ascii="Arial" w:hAnsi="Arial" w:cs="Arial"/>
          <w:b/>
          <w:bCs/>
          <w:noProof/>
          <w:spacing w:val="-2"/>
          <w:sz w:val="32"/>
          <w:szCs w:val="32"/>
          <w:u w:val="thick"/>
          <w:lang w:val="en-US" w:eastAsia="en-US"/>
        </w:rPr>
        <w:drawing>
          <wp:inline distT="0" distB="0" distL="0" distR="0" wp14:anchorId="10877324" wp14:editId="3758D85D">
            <wp:extent cx="5810250" cy="469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aponqCA0901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49" w:rsidRDefault="00685A49">
      <w:bookmarkStart w:id="2" w:name="_GoBack"/>
      <w:bookmarkEnd w:id="2"/>
    </w:p>
    <w:sectPr w:rsidR="00685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6D" w:rsidRDefault="00EC381D" w:rsidP="00AD40C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726D" w:rsidRDefault="00EC381D" w:rsidP="00EB6FD0">
    <w:pPr>
      <w:kinsoku w:val="0"/>
      <w:overflowPunct w:val="0"/>
      <w:spacing w:line="14" w:lineRule="auto"/>
      <w:ind w:firstLine="36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222E48" wp14:editId="30567D70">
              <wp:simplePos x="0" y="0"/>
              <wp:positionH relativeFrom="page">
                <wp:posOffset>889000</wp:posOffset>
              </wp:positionH>
              <wp:positionV relativeFrom="page">
                <wp:posOffset>10320655</wp:posOffset>
              </wp:positionV>
              <wp:extent cx="206375" cy="165735"/>
              <wp:effectExtent l="0" t="0" r="317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26D" w:rsidRDefault="00EC381D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pt;margin-top:812.65pt;width:16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7jrQ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" o:allowincell="f" filled="f" stroked="f">
              <v:textbox inset="0,0,0,0">
                <w:txbxContent>
                  <w:p w:rsidR="0080726D" w:rsidRDefault="00EC381D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9C"/>
    <w:multiLevelType w:val="hybridMultilevel"/>
    <w:tmpl w:val="D14E5A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A105E"/>
    <w:multiLevelType w:val="hybridMultilevel"/>
    <w:tmpl w:val="0D42F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FB2BF2"/>
    <w:multiLevelType w:val="hybridMultilevel"/>
    <w:tmpl w:val="3578B3AA"/>
    <w:lvl w:ilvl="0" w:tplc="5F8ABC06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1D"/>
    <w:rsid w:val="00685A49"/>
    <w:rsid w:val="00E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EC381D"/>
    <w:pPr>
      <w:spacing w:before="58"/>
      <w:ind w:left="117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381D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EC381D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C381D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C3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81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EC381D"/>
  </w:style>
  <w:style w:type="paragraph" w:styleId="ListParagraph">
    <w:name w:val="List Paragraph"/>
    <w:basedOn w:val="Normal"/>
    <w:uiPriority w:val="34"/>
    <w:qFormat/>
    <w:rsid w:val="00EC381D"/>
    <w:pPr>
      <w:ind w:left="720"/>
    </w:pPr>
  </w:style>
  <w:style w:type="paragraph" w:styleId="NoSpacing">
    <w:name w:val="No Spacing"/>
    <w:uiPriority w:val="1"/>
    <w:qFormat/>
    <w:rsid w:val="00EC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1D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EC381D"/>
    <w:pPr>
      <w:spacing w:before="58"/>
      <w:ind w:left="117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381D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EC381D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C381D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C3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81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EC381D"/>
  </w:style>
  <w:style w:type="paragraph" w:styleId="ListParagraph">
    <w:name w:val="List Paragraph"/>
    <w:basedOn w:val="Normal"/>
    <w:uiPriority w:val="34"/>
    <w:qFormat/>
    <w:rsid w:val="00EC381D"/>
    <w:pPr>
      <w:ind w:left="720"/>
    </w:pPr>
  </w:style>
  <w:style w:type="paragraph" w:styleId="NoSpacing">
    <w:name w:val="No Spacing"/>
    <w:uiPriority w:val="1"/>
    <w:qFormat/>
    <w:rsid w:val="00EC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1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Shahbazyan</dc:creator>
  <cp:lastModifiedBy>Armen Shahbazyan</cp:lastModifiedBy>
  <cp:revision>1</cp:revision>
  <dcterms:created xsi:type="dcterms:W3CDTF">2019-10-30T14:39:00Z</dcterms:created>
  <dcterms:modified xsi:type="dcterms:W3CDTF">2019-10-30T14:39:00Z</dcterms:modified>
</cp:coreProperties>
</file>